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11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9"/>
        <w:gridCol w:w="2501"/>
        <w:gridCol w:w="2501"/>
        <w:gridCol w:w="2501"/>
      </w:tblGrid>
      <w:tr w:rsidR="00F25901" w:rsidRPr="00BC276D" w14:paraId="28D0273B" w14:textId="77777777" w:rsidTr="00F25901">
        <w:trPr>
          <w:trHeight w:val="369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FFF5A2" w14:textId="77777777" w:rsidR="00F25901" w:rsidRPr="00BC276D" w:rsidRDefault="00F25901" w:rsidP="002D3739"/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7F2BBB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Organizace</w:t>
            </w:r>
          </w:p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D83A5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Jméno</w:t>
            </w:r>
          </w:p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701B32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Elektronický podpis</w:t>
            </w:r>
          </w:p>
        </w:tc>
      </w:tr>
      <w:tr w:rsidR="00F25901" w:rsidRPr="00BC276D" w14:paraId="1F987599" w14:textId="77777777" w:rsidTr="00F25901">
        <w:trPr>
          <w:trHeight w:val="888"/>
        </w:trPr>
        <w:tc>
          <w:tcPr>
            <w:tcW w:w="86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DC2A5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Schválil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A12754" w14:textId="4ADC27B0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  <w:r w:rsidRPr="00BC276D">
              <w:t>TESCO SW</w:t>
            </w:r>
            <w:r w:rsidR="00830B31">
              <w:t xml:space="preserve"> a.s.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6EB73A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E7813B2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</w:tr>
      <w:tr w:rsidR="00F25901" w:rsidRPr="00BC276D" w14:paraId="47B64B53" w14:textId="77777777" w:rsidTr="00F25901">
        <w:trPr>
          <w:trHeight w:val="844"/>
        </w:trPr>
        <w:tc>
          <w:tcPr>
            <w:tcW w:w="860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E43192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Schválil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4E7059" w14:textId="6EA20224" w:rsidR="00F25901" w:rsidRPr="00BC276D" w:rsidRDefault="00B8657F" w:rsidP="002D3739">
            <w:pPr>
              <w:pStyle w:val="TSCTabulka"/>
              <w:framePr w:hSpace="0" w:wrap="auto" w:vAnchor="margin" w:hAnchor="text" w:yAlign="inline"/>
            </w:pPr>
            <w:r>
              <w:t>Ministerstvo pro místní rozvoj ČR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38FD05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F77DE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</w:tr>
    </w:tbl>
    <w:tbl>
      <w:tblPr>
        <w:tblpPr w:leftFromText="141" w:rightFromText="141" w:vertAnchor="text" w:horzAnchor="margin" w:tblpY="8732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436"/>
      </w:tblGrid>
      <w:tr w:rsidR="00F25901" w:rsidRPr="00BC276D" w14:paraId="041CA2DD" w14:textId="77777777" w:rsidTr="00F25901">
        <w:trPr>
          <w:trHeight w:val="27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E04E5D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Verze:</w:t>
            </w:r>
          </w:p>
        </w:tc>
        <w:tc>
          <w:tcPr>
            <w:tcW w:w="35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EEEC" w14:textId="67372578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1.00</w:t>
            </w:r>
          </w:p>
        </w:tc>
      </w:tr>
      <w:tr w:rsidR="00F25901" w:rsidRPr="00BC276D" w14:paraId="6EDFAA79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A0A491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Přístupnost: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635EE" w14:textId="77777777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Externí</w:t>
            </w:r>
          </w:p>
        </w:tc>
      </w:tr>
      <w:tr w:rsidR="00F25901" w:rsidRPr="00BC276D" w14:paraId="73E46DAE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9BDAF3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Datum: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B518E" w14:textId="5383D708" w:rsidR="00F25901" w:rsidRPr="0098782D" w:rsidRDefault="00F324AF" w:rsidP="002D3739">
            <w:pPr>
              <w:pStyle w:val="TSCTabulka"/>
              <w:framePr w:hSpace="0" w:wrap="auto" w:vAnchor="margin" w:hAnchor="text" w:yAlign="inline"/>
            </w:pPr>
            <w:r>
              <w:t>25. 6. 2025</w:t>
            </w:r>
          </w:p>
        </w:tc>
      </w:tr>
      <w:tr w:rsidR="00F25901" w:rsidRPr="00BC276D" w14:paraId="077E22FF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5095CA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Zpracoval: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1750" w14:textId="77777777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kolektiv Dodavatele</w:t>
            </w:r>
          </w:p>
        </w:tc>
      </w:tr>
    </w:tbl>
    <w:p w14:paraId="4E337ABF" w14:textId="4389AB10" w:rsidR="004B54AD" w:rsidRDefault="00F25901" w:rsidP="002D3739">
      <w:pPr>
        <w:rPr>
          <w:color w:val="C00000"/>
        </w:rPr>
      </w:pPr>
      <w:r w:rsidRPr="003D7C33">
        <w:rPr>
          <w:noProof/>
        </w:rPr>
        <w:drawing>
          <wp:anchor distT="0" distB="0" distL="114300" distR="114300" simplePos="0" relativeHeight="251713536" behindDoc="1" locked="0" layoutInCell="1" allowOverlap="1" wp14:anchorId="6EE39B9E" wp14:editId="2B10F0B2">
            <wp:simplePos x="0" y="0"/>
            <wp:positionH relativeFrom="column">
              <wp:posOffset>4164965</wp:posOffset>
            </wp:positionH>
            <wp:positionV relativeFrom="paragraph">
              <wp:posOffset>1905</wp:posOffset>
            </wp:positionV>
            <wp:extent cx="1583690" cy="1583690"/>
            <wp:effectExtent l="0" t="0" r="0" b="0"/>
            <wp:wrapTight wrapText="bothSides">
              <wp:wrapPolygon edited="0">
                <wp:start x="7795" y="0"/>
                <wp:lineTo x="5456" y="779"/>
                <wp:lineTo x="1559" y="3378"/>
                <wp:lineTo x="520" y="5976"/>
                <wp:lineTo x="0" y="7535"/>
                <wp:lineTo x="0" y="13771"/>
                <wp:lineTo x="1299" y="16629"/>
                <wp:lineTo x="1299" y="17408"/>
                <wp:lineTo x="5456" y="20786"/>
                <wp:lineTo x="7795" y="21306"/>
                <wp:lineTo x="13511" y="21306"/>
                <wp:lineTo x="15849" y="20786"/>
                <wp:lineTo x="20266" y="17148"/>
                <wp:lineTo x="20266" y="16629"/>
                <wp:lineTo x="21306" y="13771"/>
                <wp:lineTo x="21306" y="8314"/>
                <wp:lineTo x="19747" y="3638"/>
                <wp:lineTo x="14810" y="260"/>
                <wp:lineTo x="13251" y="0"/>
                <wp:lineTo x="7795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00000"/>
        </w:rPr>
        <w:drawing>
          <wp:anchor distT="0" distB="0" distL="114300" distR="114300" simplePos="0" relativeHeight="251711488" behindDoc="0" locked="0" layoutInCell="1" allowOverlap="1" wp14:anchorId="21C28D37" wp14:editId="1E25A1C5">
            <wp:simplePos x="0" y="0"/>
            <wp:positionH relativeFrom="column">
              <wp:posOffset>-88762</wp:posOffset>
            </wp:positionH>
            <wp:positionV relativeFrom="paragraph">
              <wp:posOffset>423324</wp:posOffset>
            </wp:positionV>
            <wp:extent cx="2357655" cy="452755"/>
            <wp:effectExtent l="0" t="0" r="5080" b="444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90" cy="45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4A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EE75301" wp14:editId="311BE5D6">
                <wp:simplePos x="0" y="0"/>
                <wp:positionH relativeFrom="margin">
                  <wp:posOffset>61595</wp:posOffset>
                </wp:positionH>
                <wp:positionV relativeFrom="paragraph">
                  <wp:posOffset>2928482</wp:posOffset>
                </wp:positionV>
                <wp:extent cx="56375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DFF0" w14:textId="4386A927" w:rsidR="004B54AD" w:rsidRPr="00F25901" w:rsidRDefault="00FE6502" w:rsidP="002D3739">
                            <w:pPr>
                              <w:pStyle w:val="TSCNadpisdokumentu"/>
                            </w:pPr>
                            <w:r>
                              <w:t>Integrační</w:t>
                            </w:r>
                            <w:r w:rsidR="00547C46">
                              <w:t xml:space="preserve">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53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85pt;margin-top:230.6pt;width:443.9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" filled="f" stroked="f">
                <v:textbox style="mso-fit-shape-to-text:t">
                  <w:txbxContent>
                    <w:p w14:paraId="23B2DFF0" w14:textId="4386A927" w:rsidR="004B54AD" w:rsidRPr="00F25901" w:rsidRDefault="00FE6502" w:rsidP="002D3739">
                      <w:pPr>
                        <w:pStyle w:val="TSCNadpisdokumentu"/>
                      </w:pPr>
                      <w:r>
                        <w:t>Integrační</w:t>
                      </w:r>
                      <w:r w:rsidR="00547C46">
                        <w:t xml:space="preserve"> dokumentace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54A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A91BC8E" wp14:editId="108F1075">
                <wp:simplePos x="0" y="0"/>
                <wp:positionH relativeFrom="margin">
                  <wp:posOffset>62230</wp:posOffset>
                </wp:positionH>
                <wp:positionV relativeFrom="paragraph">
                  <wp:posOffset>3589213</wp:posOffset>
                </wp:positionV>
                <wp:extent cx="563753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06088" w14:textId="7FBCF015" w:rsidR="009F2E57" w:rsidRDefault="00547C46" w:rsidP="002D3739">
                            <w:pPr>
                              <w:pStyle w:val="TSCNadpisdokumentu"/>
                            </w:pPr>
                            <w:r>
                              <w:t>C</w:t>
                            </w:r>
                            <w:r w:rsidR="004657EA">
                              <w:t xml:space="preserve">entrální </w:t>
                            </w:r>
                            <w:r>
                              <w:t>autentizační</w:t>
                            </w:r>
                            <w:r>
                              <w:br/>
                              <w:t xml:space="preserve">komponenta </w:t>
                            </w:r>
                            <w:r w:rsidR="004657EA">
                              <w:t>NIPEZ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1BC8E" id="_x0000_s1027" type="#_x0000_t202" style="position:absolute;left:0;text-align:left;margin-left:4.9pt;margin-top:282.6pt;width:443.9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" filled="f" stroked="f">
                <v:textbox style="mso-fit-shape-to-text:t">
                  <w:txbxContent>
                    <w:p w14:paraId="4BF06088" w14:textId="7FBCF015" w:rsidR="009F2E57" w:rsidRDefault="00547C46" w:rsidP="002D3739">
                      <w:pPr>
                        <w:pStyle w:val="TSCNadpisdokumentu"/>
                      </w:pPr>
                      <w:r>
                        <w:t>C</w:t>
                      </w:r>
                      <w:r w:rsidR="004657EA">
                        <w:t xml:space="preserve">entrální </w:t>
                      </w:r>
                      <w:r>
                        <w:t>autentizační</w:t>
                      </w:r>
                      <w:r>
                        <w:br/>
                        <w:t xml:space="preserve">komponenta </w:t>
                      </w:r>
                      <w:r w:rsidR="004657EA">
                        <w:t>NIPEZ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4AD">
        <w:rPr>
          <w:color w:val="C00000"/>
        </w:rPr>
        <w:br w:type="page"/>
      </w:r>
    </w:p>
    <w:p w14:paraId="45CFEFF1" w14:textId="55CA437B" w:rsidR="002754A4" w:rsidRDefault="002754A4" w:rsidP="002D3739">
      <w:pPr>
        <w:pStyle w:val="TSCNadpis0"/>
      </w:pPr>
      <w:bookmarkStart w:id="0" w:name="_Toc174085021"/>
      <w:r>
        <w:lastRenderedPageBreak/>
        <w:t>Obsah</w:t>
      </w:r>
    </w:p>
    <w:p w14:paraId="340E0BEE" w14:textId="5109E697" w:rsidR="00FD04C1" w:rsidRDefault="002754A4">
      <w:pPr>
        <w:pStyle w:val="Obsah1"/>
        <w:rPr>
          <w:rFonts w:eastAsiaTheme="minorEastAsia" w:cstheme="minorBidi"/>
          <w:b w:val="0"/>
          <w:bCs w:val="0"/>
        </w:rPr>
      </w:pPr>
      <w:r>
        <w:fldChar w:fldCharType="begin"/>
      </w:r>
      <w:r>
        <w:instrText xml:space="preserve"> TOC \o "1-8" \h \z \u </w:instrText>
      </w:r>
      <w:r>
        <w:fldChar w:fldCharType="separate"/>
      </w:r>
      <w:hyperlink w:anchor="_Toc217039920" w:history="1">
        <w:r w:rsidR="00FD04C1" w:rsidRPr="00900D29">
          <w:rPr>
            <w:rStyle w:val="Hypertextovodkaz"/>
          </w:rPr>
          <w:t>1.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Úvod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_Toc217039920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4</w:t>
        </w:r>
        <w:r w:rsidR="00FD04C1">
          <w:rPr>
            <w:webHidden/>
          </w:rPr>
          <w:fldChar w:fldCharType="end"/>
        </w:r>
      </w:hyperlink>
    </w:p>
    <w:p w14:paraId="19EC779D" w14:textId="15ABE187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21" w:history="1">
        <w:r w:rsidRPr="00900D29">
          <w:rPr>
            <w:rStyle w:val="Hypertextovodkaz"/>
          </w:rPr>
          <w:t>2.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Přehled protokolu OpenID Connect a integrační tok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B586D2" w14:textId="1870D2BD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22" w:history="1">
        <w:r w:rsidRPr="00900D29">
          <w:rPr>
            <w:rStyle w:val="Hypertextovodkaz"/>
          </w:rPr>
          <w:t>3.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Konfigurace služby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01F664" w14:textId="33E9B09B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23" w:history="1">
        <w:r w:rsidRPr="00900D29">
          <w:rPr>
            <w:rStyle w:val="Hypertextovodkaz"/>
          </w:rPr>
          <w:t>4.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Endpointy a jejich využití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561478" w14:textId="6E058696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4" w:history="1">
        <w:r w:rsidRPr="00900D29">
          <w:rPr>
            <w:rStyle w:val="Hypertextovodkaz"/>
            <w:noProof/>
          </w:rPr>
          <w:t>4.1.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Autorizační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5C3E00" w14:textId="2A3E1386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5" w:history="1">
        <w:r w:rsidRPr="00900D29">
          <w:rPr>
            <w:rStyle w:val="Hypertextovodkaz"/>
            <w:noProof/>
          </w:rPr>
          <w:t>4.2.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Token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C349F6" w14:textId="6DB02AC3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6" w:history="1">
        <w:r w:rsidRPr="00900D29">
          <w:rPr>
            <w:rStyle w:val="Hypertextovodkaz"/>
            <w:noProof/>
          </w:rPr>
          <w:t>4.3.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Endpoint pro odhlášení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F9328A" w14:textId="5091310E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7" w:history="1">
        <w:r w:rsidRPr="00900D29">
          <w:rPr>
            <w:rStyle w:val="Hypertextovodkaz"/>
            <w:noProof/>
          </w:rPr>
          <w:t>4.4.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JWKS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14BF9C" w14:textId="24A9F165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8" w:history="1">
        <w:r w:rsidRPr="00900D29">
          <w:rPr>
            <w:rStyle w:val="Hypertextovodkaz"/>
            <w:noProof/>
          </w:rPr>
          <w:t>4.5.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Endpoint pro backchannel odhlášení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0797AA" w14:textId="2FD3A267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29" w:history="1">
        <w:r w:rsidRPr="00900D29">
          <w:rPr>
            <w:rStyle w:val="Hypertextovodkaz"/>
          </w:rPr>
          <w:t>5.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Proof Key for Code Exchange (PKCE)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52465A" w14:textId="5C29BE41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30" w:history="1">
        <w:r w:rsidRPr="00900D29">
          <w:rPr>
            <w:rStyle w:val="Hypertextovodkaz"/>
          </w:rPr>
          <w:t>6.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Postup integrace klientské aplikace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61AC42" w14:textId="31BBA3B6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1" w:history="1">
        <w:r w:rsidRPr="00900D29">
          <w:rPr>
            <w:rStyle w:val="Hypertextovodkaz"/>
            <w:noProof/>
          </w:rPr>
          <w:t>6.1.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Registrace klientské aplikace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51A3757" w14:textId="0A97FABC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2" w:history="1">
        <w:r w:rsidRPr="00900D29">
          <w:rPr>
            <w:rStyle w:val="Hypertextovodkaz"/>
            <w:noProof/>
          </w:rPr>
          <w:t>6.2.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Zahájení autorizačního toku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C9FCDE" w14:textId="4C7D022D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3" w:history="1">
        <w:r w:rsidRPr="00900D29">
          <w:rPr>
            <w:rStyle w:val="Hypertextovodkaz"/>
            <w:noProof/>
          </w:rPr>
          <w:t>6.3.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Získání autorizačního kódu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4F69895" w14:textId="0AD1A952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4" w:history="1">
        <w:r w:rsidRPr="00900D29">
          <w:rPr>
            <w:rStyle w:val="Hypertextovodkaz"/>
            <w:noProof/>
          </w:rPr>
          <w:t>6.4.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Výměna autorizačního kódu za tokeny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3484DFD" w14:textId="59D95262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5" w:history="1">
        <w:r w:rsidRPr="00900D29">
          <w:rPr>
            <w:rStyle w:val="Hypertextovodkaz"/>
            <w:noProof/>
          </w:rPr>
          <w:t>6.5.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Ověření ID tokenu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7E4D627" w14:textId="6933EFB7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6" w:history="1">
        <w:r w:rsidRPr="00900D29">
          <w:rPr>
            <w:rStyle w:val="Hypertextovodkaz"/>
            <w:noProof/>
          </w:rPr>
          <w:t>6.6.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0F85795" w14:textId="7273E473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37" w:history="1">
        <w:r w:rsidRPr="00900D29">
          <w:rPr>
            <w:rStyle w:val="Hypertextovodkaz"/>
          </w:rPr>
          <w:t>7.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Bezpečnostní aspekty a doporučení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44B890" w14:textId="3BD15113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38" w:history="1">
        <w:r w:rsidRPr="00900D29">
          <w:rPr>
            <w:rStyle w:val="Hypertextovodkaz"/>
          </w:rPr>
          <w:t>8.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Podporované claims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692016" w14:textId="7D5DB349" w:rsidR="00FD04C1" w:rsidRDefault="00FD04C1">
      <w:pPr>
        <w:pStyle w:val="Obsah1"/>
        <w:rPr>
          <w:rFonts w:eastAsiaTheme="minorEastAsia" w:cstheme="minorBidi"/>
          <w:b w:val="0"/>
          <w:bCs w:val="0"/>
        </w:rPr>
      </w:pPr>
      <w:hyperlink w:anchor="_Toc217039939" w:history="1">
        <w:r w:rsidRPr="00900D29">
          <w:rPr>
            <w:rStyle w:val="Hypertextovodkaz"/>
          </w:rPr>
          <w:t>9.</w:t>
        </w:r>
        <w:r>
          <w:rPr>
            <w:rFonts w:eastAsiaTheme="minorEastAsia" w:cstheme="minorBidi"/>
            <w:b w:val="0"/>
            <w:bCs w:val="0"/>
          </w:rPr>
          <w:tab/>
        </w:r>
        <w:r w:rsidRPr="00900D29">
          <w:rPr>
            <w:rStyle w:val="Hypertextovodkaz"/>
          </w:rPr>
          <w:t>Chybové stavy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_Toc217039939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900D989" w14:textId="6C778EB0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0" w:history="1">
        <w:r w:rsidRPr="00900D29">
          <w:rPr>
            <w:rStyle w:val="Hypertextovodkaz"/>
            <w:noProof/>
          </w:rPr>
          <w:t>9.1.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Kategorie chybových stavů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0A64C30" w14:textId="1531D947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1" w:history="1">
        <w:r w:rsidRPr="00900D29">
          <w:rPr>
            <w:rStyle w:val="Hypertextovodkaz"/>
            <w:noProof/>
          </w:rPr>
          <w:t>9.2.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Chyby serveru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6C5AB19" w14:textId="352DBCA2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2" w:history="1">
        <w:r w:rsidRPr="00900D29">
          <w:rPr>
            <w:rStyle w:val="Hypertextovodkaz"/>
            <w:noProof/>
          </w:rPr>
          <w:t>9.3.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Autentizační chyby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841B9DE" w14:textId="413AF3B2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3" w:history="1">
        <w:r w:rsidRPr="00900D29">
          <w:rPr>
            <w:rStyle w:val="Hypertextovodkaz"/>
            <w:noProof/>
          </w:rPr>
          <w:t>9.4.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Chyby při autorizačním toku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C84670C" w14:textId="282C5144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4" w:history="1">
        <w:r w:rsidRPr="00900D29">
          <w:rPr>
            <w:rStyle w:val="Hypertextovodkaz"/>
            <w:noProof/>
          </w:rPr>
          <w:t>9.5.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Chyby při výměně tokenu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E71F255" w14:textId="56617EAE" w:rsidR="00FD04C1" w:rsidRDefault="00FD04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5" w:history="1">
        <w:r w:rsidRPr="00900D29">
          <w:rPr>
            <w:rStyle w:val="Hypertextovodkaz"/>
            <w:noProof/>
          </w:rPr>
          <w:t>9.6.</w:t>
        </w:r>
        <w:r>
          <w:rPr>
            <w:rFonts w:eastAsiaTheme="minorEastAsia" w:cstheme="minorBidi"/>
            <w:i w:val="0"/>
            <w:iCs w:val="0"/>
            <w:noProof/>
          </w:rPr>
          <w:tab/>
        </w:r>
        <w:r w:rsidRPr="00900D29">
          <w:rPr>
            <w:rStyle w:val="Hypertextovodkaz"/>
            <w:noProof/>
          </w:rPr>
          <w:t>Doporučení pro ošetření chybových stavů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_Toc217039945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237C023" w14:textId="146A587C" w:rsidR="002754A4" w:rsidRDefault="002754A4" w:rsidP="002D3739">
      <w:pPr>
        <w:rPr>
          <w:sz w:val="44"/>
          <w:szCs w:val="32"/>
        </w:rPr>
      </w:pPr>
      <w:r>
        <w:rPr>
          <w:rFonts w:asciiTheme="minorHAnsi" w:hAnsiTheme="minorHAnsi" w:cstheme="minorHAnsi"/>
          <w:bCs/>
          <w:noProof/>
        </w:rPr>
        <w:fldChar w:fldCharType="end"/>
      </w:r>
      <w:r>
        <w:br w:type="page"/>
      </w:r>
    </w:p>
    <w:p w14:paraId="4B86A316" w14:textId="61A3BA49" w:rsidR="0039704E" w:rsidRDefault="0039704E" w:rsidP="002D3739">
      <w:pPr>
        <w:pStyle w:val="TSCNadpis0"/>
      </w:pPr>
      <w:r w:rsidRPr="003D7C33">
        <w:lastRenderedPageBreak/>
        <w:t xml:space="preserve"> </w:t>
      </w:r>
      <w:r w:rsidR="003D7C33" w:rsidRPr="003D7C33">
        <w:t>Změny dokumentu</w:t>
      </w:r>
      <w:bookmarkEnd w:id="0"/>
    </w:p>
    <w:tbl>
      <w:tblPr>
        <w:tblStyle w:val="Mkatabulky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107"/>
        <w:gridCol w:w="2266"/>
      </w:tblGrid>
      <w:tr w:rsidR="008750FB" w14:paraId="0C149C07" w14:textId="77777777" w:rsidTr="00F324AF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17DDD8D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Datum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A936CD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Verze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14:paraId="3AA82260" w14:textId="77777777" w:rsidR="008750FB" w:rsidRPr="0039704E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Popis změn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F3B96CA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Změny provedl</w:t>
            </w:r>
          </w:p>
        </w:tc>
      </w:tr>
      <w:tr w:rsidR="008750FB" w14:paraId="7F413045" w14:textId="77777777" w:rsidTr="00F324AF">
        <w:trPr>
          <w:cantSplit/>
          <w:tblHeader/>
        </w:trPr>
        <w:tc>
          <w:tcPr>
            <w:tcW w:w="1555" w:type="dxa"/>
          </w:tcPr>
          <w:p w14:paraId="0DB26774" w14:textId="4688E372" w:rsidR="008750FB" w:rsidRPr="00F324AF" w:rsidRDefault="00830B3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2</w:t>
            </w:r>
            <w:r w:rsidR="00F324AF" w:rsidRPr="00F324AF">
              <w:rPr>
                <w:sz w:val="22"/>
                <w:szCs w:val="22"/>
              </w:rPr>
              <w:t>5</w:t>
            </w:r>
            <w:r w:rsidRPr="00F324AF">
              <w:rPr>
                <w:sz w:val="22"/>
                <w:szCs w:val="22"/>
              </w:rPr>
              <w:t>. 6. 2025</w:t>
            </w:r>
          </w:p>
        </w:tc>
        <w:tc>
          <w:tcPr>
            <w:tcW w:w="1134" w:type="dxa"/>
          </w:tcPr>
          <w:p w14:paraId="10377561" w14:textId="77777777" w:rsidR="008750FB" w:rsidRPr="00F324AF" w:rsidRDefault="008750FB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1.00</w:t>
            </w:r>
          </w:p>
        </w:tc>
        <w:tc>
          <w:tcPr>
            <w:tcW w:w="4107" w:type="dxa"/>
          </w:tcPr>
          <w:p w14:paraId="3A9ED278" w14:textId="77777777" w:rsidR="008750FB" w:rsidRPr="00F324AF" w:rsidRDefault="008750FB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Vytvoření dokumentu</w:t>
            </w:r>
          </w:p>
        </w:tc>
        <w:tc>
          <w:tcPr>
            <w:tcW w:w="2266" w:type="dxa"/>
          </w:tcPr>
          <w:p w14:paraId="79FD2353" w14:textId="38F23E67" w:rsidR="008750FB" w:rsidRPr="00F324AF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Tesco SW</w:t>
            </w:r>
          </w:p>
        </w:tc>
      </w:tr>
      <w:tr w:rsidR="00830B31" w14:paraId="3198BC52" w14:textId="77777777" w:rsidTr="00F324AF">
        <w:trPr>
          <w:cantSplit/>
          <w:tblHeader/>
        </w:trPr>
        <w:tc>
          <w:tcPr>
            <w:tcW w:w="1555" w:type="dxa"/>
          </w:tcPr>
          <w:p w14:paraId="63A28F6A" w14:textId="00371015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16. 12. 2025</w:t>
            </w:r>
          </w:p>
        </w:tc>
        <w:tc>
          <w:tcPr>
            <w:tcW w:w="1134" w:type="dxa"/>
          </w:tcPr>
          <w:p w14:paraId="6E64CB84" w14:textId="02CCA316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1.01</w:t>
            </w:r>
          </w:p>
        </w:tc>
        <w:tc>
          <w:tcPr>
            <w:tcW w:w="4107" w:type="dxa"/>
          </w:tcPr>
          <w:p w14:paraId="2BE08A61" w14:textId="1E276811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Přidán</w:t>
            </w:r>
            <w:r>
              <w:t xml:space="preserve"> </w:t>
            </w:r>
            <w:r w:rsidRPr="00FD04C1">
              <w:rPr>
                <w:sz w:val="22"/>
                <w:szCs w:val="22"/>
              </w:rPr>
              <w:t>Endpoint pro backchannel odhlášení</w:t>
            </w:r>
          </w:p>
        </w:tc>
        <w:tc>
          <w:tcPr>
            <w:tcW w:w="2266" w:type="dxa"/>
          </w:tcPr>
          <w:p w14:paraId="602975CA" w14:textId="357A8EEE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Tesco SW</w:t>
            </w:r>
          </w:p>
        </w:tc>
      </w:tr>
      <w:tr w:rsidR="00830B31" w14:paraId="2049D089" w14:textId="77777777" w:rsidTr="00F324AF">
        <w:trPr>
          <w:cantSplit/>
          <w:tblHeader/>
        </w:trPr>
        <w:tc>
          <w:tcPr>
            <w:tcW w:w="1555" w:type="dxa"/>
          </w:tcPr>
          <w:p w14:paraId="698604ED" w14:textId="77777777" w:rsidR="00830B31" w:rsidRDefault="00830B3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134" w:type="dxa"/>
          </w:tcPr>
          <w:p w14:paraId="5577DBFA" w14:textId="77777777" w:rsidR="00830B31" w:rsidRPr="0039704E" w:rsidRDefault="00830B3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4107" w:type="dxa"/>
          </w:tcPr>
          <w:p w14:paraId="723EE487" w14:textId="77777777" w:rsidR="00830B31" w:rsidRPr="0039704E" w:rsidRDefault="00830B3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2266" w:type="dxa"/>
          </w:tcPr>
          <w:p w14:paraId="71D1FFA8" w14:textId="77777777" w:rsidR="00830B31" w:rsidRDefault="00830B31" w:rsidP="002D3739">
            <w:pPr>
              <w:pStyle w:val="TSCTabulka"/>
              <w:framePr w:hSpace="0" w:wrap="auto" w:vAnchor="margin" w:hAnchor="text" w:yAlign="inline"/>
            </w:pPr>
          </w:p>
        </w:tc>
      </w:tr>
    </w:tbl>
    <w:p w14:paraId="018EAC92" w14:textId="565222B5" w:rsidR="0039704E" w:rsidRDefault="0039704E" w:rsidP="002D3739">
      <w:r>
        <w:t xml:space="preserve"> </w:t>
      </w:r>
      <w:r>
        <w:br w:type="page"/>
      </w:r>
    </w:p>
    <w:p w14:paraId="4647DAF1" w14:textId="586BCABE" w:rsidR="00FE6502" w:rsidRPr="006341CB" w:rsidRDefault="00FE6502" w:rsidP="00FE6502">
      <w:pPr>
        <w:pStyle w:val="TSCNadpis1"/>
      </w:pPr>
      <w:bookmarkStart w:id="1" w:name="_Toc217039920"/>
      <w:r w:rsidRPr="006341CB">
        <w:lastRenderedPageBreak/>
        <w:t>Úvod</w:t>
      </w:r>
      <w:bookmarkEnd w:id="1"/>
    </w:p>
    <w:p w14:paraId="4DA7382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Centrální autentizační služba NIPEZ poskytuje jednotný způsob ověřování a autorizace uživatelů na základě standardu OpenID Connect (OIDC). Systém je navržen tak, aby podporoval bezpečnou výměnu autorizačních a přístupových tokenů a využívá tok autorizačního kódu s povinným zapojením mechanizmu Proof Key for Code Exchange (PKCE). Tento dokument je určen vývojářům, kteří se chtějí připojit k této službě a integrovat ji do svých aplikací.</w:t>
      </w:r>
    </w:p>
    <w:p w14:paraId="2321F986" w14:textId="3E8D09EC" w:rsidR="00FE6502" w:rsidRPr="006341CB" w:rsidRDefault="00FE6502" w:rsidP="00FE6502">
      <w:pPr>
        <w:pStyle w:val="TSCNadpis1"/>
      </w:pPr>
      <w:bookmarkStart w:id="2" w:name="_Toc217039921"/>
      <w:r w:rsidRPr="006341CB">
        <w:lastRenderedPageBreak/>
        <w:t>Přehled protokolu OpenID Connect a integrační tok</w:t>
      </w:r>
      <w:bookmarkEnd w:id="2"/>
    </w:p>
    <w:p w14:paraId="696E5CD9" w14:textId="77777777" w:rsidR="00FE6502" w:rsidRPr="006341CB" w:rsidRDefault="00FE6502" w:rsidP="00FE6502">
      <w:r w:rsidRPr="006341CB">
        <w:t>OpenID Connect rozšiřuje OAuth 2.0 o autentizační vrstvu. V rámci NIPEZ se využívá tzv. "authorization code flow", který se skládá ze dvou hlavních částí:</w:t>
      </w:r>
    </w:p>
    <w:p w14:paraId="229DA0C7" w14:textId="77777777" w:rsidR="00FE6502" w:rsidRDefault="00FE6502" w:rsidP="00FE6502">
      <w:pPr>
        <w:pStyle w:val="Odstavecseseznamem"/>
        <w:numPr>
          <w:ilvl w:val="0"/>
          <w:numId w:val="30"/>
        </w:numPr>
      </w:pPr>
      <w:r w:rsidRPr="00FE6502">
        <w:rPr>
          <w:b/>
          <w:bCs/>
        </w:rPr>
        <w:t>Front-channel:</w:t>
      </w:r>
      <w:r w:rsidRPr="006341CB">
        <w:t xml:space="preserve"> Uživatel je přesměrován na autorizační endpoint, kde provede přihlášení.</w:t>
      </w:r>
    </w:p>
    <w:p w14:paraId="1FBA1108" w14:textId="019A96F3" w:rsidR="00FE6502" w:rsidRPr="006341CB" w:rsidRDefault="00FE6502" w:rsidP="00FE6502">
      <w:pPr>
        <w:pStyle w:val="Odstavecseseznamem"/>
        <w:numPr>
          <w:ilvl w:val="0"/>
          <w:numId w:val="30"/>
        </w:numPr>
      </w:pPr>
      <w:r w:rsidRPr="00FE6502">
        <w:rPr>
          <w:b/>
          <w:bCs/>
        </w:rPr>
        <w:t>Back-channel:</w:t>
      </w:r>
      <w:r w:rsidRPr="006341CB">
        <w:t xml:space="preserve"> Klientská aplikace následně na serveru vymění získaný autorizační kód za přístupový token (access token) a identifikační token (ID token).</w:t>
      </w:r>
    </w:p>
    <w:p w14:paraId="402C3327" w14:textId="77777777" w:rsidR="00FE6502" w:rsidRDefault="00FE6502" w:rsidP="00FE6502">
      <w:r w:rsidRPr="006341CB">
        <w:t>Pro zvýšení bezpečnosti se využívá PKCE, což zajišťuje, že pouze klient, který původně inicioval autentizační tok, může úspěšně získat tokeny.</w:t>
      </w:r>
    </w:p>
    <w:p w14:paraId="7AB33170" w14:textId="77777777" w:rsidR="00FE6502" w:rsidRPr="006341CB" w:rsidRDefault="00FE6502" w:rsidP="00FE650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930F8F">
        <w:rPr>
          <w:rFonts w:cstheme="minorHAnsi"/>
          <w:noProof/>
          <w:sz w:val="24"/>
          <w:szCs w:val="24"/>
        </w:rPr>
        <w:drawing>
          <wp:inline distT="0" distB="0" distL="0" distR="0" wp14:anchorId="067DC140" wp14:editId="216B6C00">
            <wp:extent cx="5760720" cy="4773295"/>
            <wp:effectExtent l="0" t="0" r="0" b="825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8076" w14:textId="6FB5481A" w:rsidR="00FE6502" w:rsidRPr="006341CB" w:rsidRDefault="00FE6502" w:rsidP="00FE6502">
      <w:pPr>
        <w:pStyle w:val="TSCNadpis1"/>
      </w:pPr>
      <w:bookmarkStart w:id="3" w:name="_Toc217039922"/>
      <w:r w:rsidRPr="006341CB">
        <w:lastRenderedPageBreak/>
        <w:t>Konfigurace služby</w:t>
      </w:r>
      <w:bookmarkEnd w:id="3"/>
    </w:p>
    <w:p w14:paraId="0E590291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Konfigurace služby je k dispozici na adresách: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6502" w:rsidRPr="00FE6502" w14:paraId="47751E82" w14:textId="77777777" w:rsidTr="00FE6502">
        <w:tc>
          <w:tcPr>
            <w:tcW w:w="4531" w:type="dxa"/>
            <w:shd w:val="clear" w:color="auto" w:fill="F2F2F2" w:themeFill="background1" w:themeFillShade="F2"/>
          </w:tcPr>
          <w:p w14:paraId="07C42409" w14:textId="77777777" w:rsidR="00FE6502" w:rsidRPr="00FE6502" w:rsidRDefault="00FE6502" w:rsidP="00873E3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 w:rsidRPr="00FE6502">
              <w:rPr>
                <w:rFonts w:cstheme="minorHAnsi"/>
                <w:b/>
                <w:bCs/>
                <w:sz w:val="22"/>
                <w:szCs w:val="22"/>
              </w:rPr>
              <w:t>Prostředí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AA718F5" w14:textId="77777777" w:rsidR="00FE6502" w:rsidRPr="00FE6502" w:rsidRDefault="00FE6502" w:rsidP="00873E3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 w:rsidRPr="00FE6502">
              <w:rPr>
                <w:rFonts w:cstheme="minorHAnsi"/>
                <w:b/>
                <w:bCs/>
                <w:sz w:val="22"/>
                <w:szCs w:val="22"/>
              </w:rPr>
              <w:t>Adresa</w:t>
            </w:r>
          </w:p>
        </w:tc>
      </w:tr>
      <w:tr w:rsidR="00FE6502" w:rsidRPr="00FE6502" w14:paraId="3EFB6542" w14:textId="77777777" w:rsidTr="00FE6502">
        <w:tc>
          <w:tcPr>
            <w:tcW w:w="4531" w:type="dxa"/>
            <w:vAlign w:val="center"/>
          </w:tcPr>
          <w:p w14:paraId="73204135" w14:textId="77777777" w:rsidR="00FE6502" w:rsidRPr="00FE6502" w:rsidRDefault="00FE6502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r w:rsidRPr="00FE6502">
              <w:rPr>
                <w:rFonts w:cstheme="minorHAnsi"/>
                <w:sz w:val="22"/>
                <w:szCs w:val="22"/>
              </w:rPr>
              <w:t>Test</w:t>
            </w:r>
          </w:p>
        </w:tc>
        <w:tc>
          <w:tcPr>
            <w:tcW w:w="4531" w:type="dxa"/>
            <w:vAlign w:val="center"/>
          </w:tcPr>
          <w:p w14:paraId="3772823E" w14:textId="400E0A66" w:rsidR="00FE6502" w:rsidRPr="00FE6502" w:rsidRDefault="00FD04C1" w:rsidP="00FE6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rFonts w:cstheme="minorHAnsi"/>
                <w:sz w:val="22"/>
                <w:szCs w:val="22"/>
              </w:rPr>
            </w:pPr>
            <w:hyperlink r:id="rId17" w:history="1">
              <w:r w:rsidR="00FE6502" w:rsidRPr="00FE6502">
                <w:rPr>
                  <w:rStyle w:val="Hypertextovodkaz"/>
                  <w:rFonts w:cstheme="minorHAnsi"/>
                  <w:sz w:val="22"/>
                  <w:szCs w:val="22"/>
                </w:rPr>
                <w:t>https://auth-test.nipez.cz/.well-known/openid-configuration</w:t>
              </w:r>
            </w:hyperlink>
            <w:r w:rsidR="00FE6502" w:rsidRPr="00FE650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E6502" w:rsidRPr="00FE6502" w14:paraId="44E28E12" w14:textId="77777777" w:rsidTr="00FE6502">
        <w:tc>
          <w:tcPr>
            <w:tcW w:w="4531" w:type="dxa"/>
            <w:vAlign w:val="center"/>
          </w:tcPr>
          <w:p w14:paraId="4D685B8F" w14:textId="77777777" w:rsidR="00FE6502" w:rsidRPr="00FE6502" w:rsidRDefault="00FE6502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r w:rsidRPr="00FE6502">
              <w:rPr>
                <w:rFonts w:cstheme="minorHAnsi"/>
                <w:sz w:val="22"/>
                <w:szCs w:val="22"/>
              </w:rPr>
              <w:t>Produkce</w:t>
            </w:r>
          </w:p>
        </w:tc>
        <w:tc>
          <w:tcPr>
            <w:tcW w:w="4531" w:type="dxa"/>
            <w:vAlign w:val="center"/>
          </w:tcPr>
          <w:p w14:paraId="378D5AD6" w14:textId="3CA74746" w:rsidR="00FE6502" w:rsidRPr="00FE6502" w:rsidRDefault="00FD04C1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hyperlink r:id="rId18" w:history="1">
              <w:r w:rsidR="00FE6502" w:rsidRPr="00FE6502">
                <w:rPr>
                  <w:rStyle w:val="Hypertextovodkaz"/>
                  <w:rFonts w:cstheme="minorHAnsi"/>
                  <w:sz w:val="22"/>
                  <w:szCs w:val="22"/>
                </w:rPr>
                <w:t>https://auth.nipez.cz/.well-known/openid-configuration</w:t>
              </w:r>
            </w:hyperlink>
            <w:r w:rsidR="00FE6502" w:rsidRPr="00FE650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271299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Příklad konfigurace (JSON):</w:t>
      </w:r>
    </w:p>
    <w:p w14:paraId="0A54A88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6CD0DD8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"issuer": "https://auth-dev.nipez.cz</w:t>
      </w:r>
    </w:p>
    <w:p w14:paraId="23CFC2F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"authorization_endpoint": "https:// auth-dev.nipez.cz/authorize",</w:t>
      </w:r>
    </w:p>
    <w:p w14:paraId="74772A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"token_endpoint": "https:// auth-dev.nipez.cz/token",</w:t>
      </w:r>
    </w:p>
    <w:p w14:paraId="1A9F1BD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"end_session_endpoint": "https://auth-dev.nipez.cz/logout",</w:t>
      </w:r>
    </w:p>
    <w:p w14:paraId="64FB42B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"jwks_uri": "https://auth-dev.nipez.cz/.well-known/jwks",</w:t>
      </w:r>
    </w:p>
    <w:p w14:paraId="163A86B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"grant_types_supported": [</w:t>
      </w:r>
    </w:p>
    <w:p w14:paraId="5E4F3BC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"authorization_code"</w:t>
      </w:r>
    </w:p>
    <w:p w14:paraId="20B6041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01C786F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"response_types_supported": [</w:t>
      </w:r>
    </w:p>
    <w:p w14:paraId="5E90F2A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"code"</w:t>
      </w:r>
    </w:p>
    <w:p w14:paraId="79B959A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56B1C8A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"response_modes_supported": [</w:t>
      </w:r>
    </w:p>
    <w:p w14:paraId="7D6C0FF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"query",</w:t>
      </w:r>
    </w:p>
    <w:p w14:paraId="35ADCB1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"form_post",</w:t>
      </w:r>
    </w:p>
    <w:p w14:paraId="67548F6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"fragment"</w:t>
      </w:r>
    </w:p>
    <w:p w14:paraId="320EA47C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6C8EDC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"scopes_supported": [</w:t>
      </w:r>
    </w:p>
    <w:p w14:paraId="1555F49C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"openid"</w:t>
      </w:r>
    </w:p>
    <w:p w14:paraId="1D95C2F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156448D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"claims_supported": [</w:t>
      </w:r>
    </w:p>
    <w:p w14:paraId="434BC0F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"aud",</w:t>
      </w:r>
    </w:p>
    <w:p w14:paraId="4C36A18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"exp",</w:t>
      </w:r>
    </w:p>
    <w:p w14:paraId="66E014D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"iat",</w:t>
      </w:r>
    </w:p>
    <w:p w14:paraId="3D8CFAB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"iss",</w:t>
      </w:r>
    </w:p>
    <w:p w14:paraId="647AFA3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"sub"</w:t>
      </w:r>
    </w:p>
    <w:p w14:paraId="5CDD4773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300AE73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"id_token_signing_alg_values_supported": [</w:t>
      </w:r>
    </w:p>
    <w:p w14:paraId="2D54D3B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"RS256"</w:t>
      </w:r>
    </w:p>
    <w:p w14:paraId="2A49F5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254A08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"code_challenge_methods_supported": [</w:t>
      </w:r>
    </w:p>
    <w:p w14:paraId="339F4A2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"plain",</w:t>
      </w:r>
    </w:p>
    <w:p w14:paraId="00ECEF2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"S256"</w:t>
      </w:r>
    </w:p>
    <w:p w14:paraId="1C9E452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ECF377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"subject_types_supported": [</w:t>
      </w:r>
    </w:p>
    <w:p w14:paraId="6E90B1B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"public"</w:t>
      </w:r>
    </w:p>
    <w:p w14:paraId="3FFE2F3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lastRenderedPageBreak/>
        <w:t xml:space="preserve">  ],</w:t>
      </w:r>
    </w:p>
    <w:p w14:paraId="15662F5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"prompt_values_supported": [</w:t>
      </w:r>
    </w:p>
    <w:p w14:paraId="0C32043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"none",</w:t>
      </w:r>
    </w:p>
    <w:p w14:paraId="75D8073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"login"</w:t>
      </w:r>
    </w:p>
    <w:p w14:paraId="7B98EDD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34EA3C4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"token_endpoint_auth_methods_supported": [</w:t>
      </w:r>
    </w:p>
    <w:p w14:paraId="19177FE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"client_secret_post",</w:t>
      </w:r>
    </w:p>
    <w:p w14:paraId="3591BFE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"private_key_jwt",</w:t>
      </w:r>
    </w:p>
    <w:p w14:paraId="337B6FE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"client_secret_basic"</w:t>
      </w:r>
    </w:p>
    <w:p w14:paraId="21810E9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6F18B11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"claims_parameter_supported": false,</w:t>
      </w:r>
    </w:p>
    <w:p w14:paraId="214F503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"request_parameter_supported": false,</w:t>
      </w:r>
    </w:p>
    <w:p w14:paraId="7AC6490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"request_uri_parameter_supported": false,</w:t>
      </w:r>
    </w:p>
    <w:p w14:paraId="23ED01C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"tls_client_certificate_bound_access_tokens": false,</w:t>
      </w:r>
    </w:p>
    <w:p w14:paraId="56697CD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"authorization_response_iss_parameter_supported": true</w:t>
      </w:r>
    </w:p>
    <w:p w14:paraId="27E8212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0F4B7F40" w14:textId="5D717443" w:rsidR="00FE6502" w:rsidRPr="00FE6502" w:rsidRDefault="00FE6502" w:rsidP="00FE6502">
      <w:p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Tato konfigurace určuje základní parametry, jako je adresa issuer, endpointy pro autorizaci, výměnu tokenů, odhlášení a další technické detaily týkající se podporovaných grant typů, response mode, scopes a metod PKCE.</w:t>
      </w:r>
    </w:p>
    <w:p w14:paraId="5E5D7DAF" w14:textId="7E684C61" w:rsidR="00FE6502" w:rsidRPr="006341CB" w:rsidRDefault="00FE6502" w:rsidP="00FE6502">
      <w:pPr>
        <w:pStyle w:val="TSCNadpis1"/>
      </w:pPr>
      <w:bookmarkStart w:id="4" w:name="_Toc217039923"/>
      <w:r w:rsidRPr="006341CB">
        <w:lastRenderedPageBreak/>
        <w:t>Endpointy a jejich využití</w:t>
      </w:r>
      <w:bookmarkEnd w:id="4"/>
    </w:p>
    <w:p w14:paraId="43AB8EB2" w14:textId="7612E4AB" w:rsidR="00FE6502" w:rsidRPr="006341CB" w:rsidRDefault="00FE6502" w:rsidP="00FE6502">
      <w:pPr>
        <w:pStyle w:val="TSCNadpis2"/>
      </w:pPr>
      <w:bookmarkStart w:id="5" w:name="_Toc217039924"/>
      <w:r w:rsidRPr="006341CB">
        <w:t>Autorizační endpoint</w:t>
      </w:r>
      <w:bookmarkEnd w:id="5"/>
    </w:p>
    <w:p w14:paraId="278E20A0" w14:textId="09AE0C76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https://&lt;doména prostředí&gt;/authorize</w:t>
      </w:r>
    </w:p>
    <w:p w14:paraId="12866B6D" w14:textId="77777777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 požadavku:</w:t>
      </w:r>
    </w:p>
    <w:p w14:paraId="49D3EB25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response_type (povinný, vždy "code")</w:t>
      </w:r>
    </w:p>
    <w:p w14:paraId="61F0CD45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client_id (povinný, unikátní identifikátor klientské aplikace)</w:t>
      </w:r>
    </w:p>
    <w:p w14:paraId="6DFFC04E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redirect_uri (povinný, URL, kam se uživatel přesměruje po autentizaci)</w:t>
      </w:r>
    </w:p>
    <w:p w14:paraId="0781744A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scope (povinný, např. "openid")</w:t>
      </w:r>
    </w:p>
    <w:p w14:paraId="0C56E96B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state (povinný, náhodný řetězec pro ochranu proti CSRF)</w:t>
      </w:r>
    </w:p>
    <w:p w14:paraId="7D4559A0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code_challenge (povinný, pro PKCE)</w:t>
      </w:r>
    </w:p>
    <w:p w14:paraId="688C5253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code_challenge_method (povinný, doporučeno "S256", alternativně "plain")</w:t>
      </w:r>
    </w:p>
    <w:p w14:paraId="6A3F1616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prompt (volitelný, např. "login")</w:t>
      </w:r>
    </w:p>
    <w:p w14:paraId="113F4554" w14:textId="77777777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(cURL):</w:t>
      </w:r>
    </w:p>
    <w:p w14:paraId="43535A3E" w14:textId="77777777" w:rsidR="00FE6502" w:rsidRPr="00FE6502" w:rsidRDefault="00FE6502" w:rsidP="00FE6502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r w:rsidRPr="00FE6502">
        <w:rPr>
          <w:rFonts w:cstheme="minorHAnsi"/>
        </w:rPr>
        <w:t>curl -X GET "https://&lt;doména prostředí&gt;/authorize?response_type=code&amp;client_id=VAŠE_CLIENT_ID&amp;redirect_uri=https%3A%2F%2Fvaše-aplikace.cz%2Fcallback&amp;scope=openid&amp;state=nahodne_state&amp;code_challenge=VÁŠ_CODE_CHALLENGE&amp;code_challenge_method=S256"</w:t>
      </w:r>
    </w:p>
    <w:p w14:paraId="6FB9D53C" w14:textId="4AF05466" w:rsidR="00FE6502" w:rsidRPr="006341CB" w:rsidRDefault="00FE6502" w:rsidP="00FE6502">
      <w:pPr>
        <w:pStyle w:val="TSCNadpis2"/>
      </w:pPr>
      <w:bookmarkStart w:id="6" w:name="_Toc217039925"/>
      <w:r w:rsidRPr="006341CB">
        <w:t>Token endpoint</w:t>
      </w:r>
      <w:bookmarkEnd w:id="6"/>
    </w:p>
    <w:p w14:paraId="47366166" w14:textId="05441B5C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https://&lt;doména prostředí&gt;/token</w:t>
      </w:r>
    </w:p>
    <w:p w14:paraId="0C43509D" w14:textId="77777777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 (metoda POST, form-urlencoded):</w:t>
      </w:r>
    </w:p>
    <w:p w14:paraId="0D784040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grant_type (povinný, vždy "authorization_code")</w:t>
      </w:r>
    </w:p>
    <w:p w14:paraId="594586FA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code (povinný, autorizační kód získaný z autorizačního endpointu)</w:t>
      </w:r>
    </w:p>
    <w:p w14:paraId="5B5819B5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redirect_uri (povinný, musí odpovídat původnímu požadavku)</w:t>
      </w:r>
    </w:p>
    <w:p w14:paraId="5DDF1C61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client_id (povinný)</w:t>
      </w:r>
    </w:p>
    <w:p w14:paraId="53509718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code_verifier (povinný, původní hodnota použitá k vygenerování code_challenge)</w:t>
      </w:r>
    </w:p>
    <w:p w14:paraId="55C15619" w14:textId="77777777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(cURL):</w:t>
      </w:r>
    </w:p>
    <w:p w14:paraId="7510E9E0" w14:textId="77777777" w:rsidR="00FE6502" w:rsidRPr="00FE6502" w:rsidRDefault="00FE6502" w:rsidP="00FE6502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r w:rsidRPr="00FE6502">
        <w:rPr>
          <w:rFonts w:cstheme="minorHAnsi"/>
        </w:rPr>
        <w:t>curl -X POST "https://&lt;doména prostředí&gt;/token" \</w:t>
      </w:r>
    </w:p>
    <w:p w14:paraId="24E92CB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-H "Content-Type: application/x-www-form-urlencoded" \</w:t>
      </w:r>
    </w:p>
    <w:p w14:paraId="20642E9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"grant_type=authorization_code" \</w:t>
      </w:r>
    </w:p>
    <w:p w14:paraId="3E5BF16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"code=AUTORIZACNI_KOD" \</w:t>
      </w:r>
    </w:p>
    <w:p w14:paraId="6847FB9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"redirect_uri=https://vaše-aplikace.cz/callback" \</w:t>
      </w:r>
    </w:p>
    <w:p w14:paraId="2C8CAD0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"client_id=VAŠE_CLIENT_ID" \</w:t>
      </w:r>
    </w:p>
    <w:p w14:paraId="2BD683BE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"code_verifier=VÁŠ_CODE_VERIFIER"</w:t>
      </w:r>
    </w:p>
    <w:p w14:paraId="5F88CB37" w14:textId="3879F8A4" w:rsidR="00FE6502" w:rsidRPr="006341CB" w:rsidRDefault="00FE6502" w:rsidP="00FE6502">
      <w:pPr>
        <w:pStyle w:val="TSCNadpis2"/>
      </w:pPr>
      <w:bookmarkStart w:id="7" w:name="_Toc217039926"/>
      <w:r>
        <w:t>E</w:t>
      </w:r>
      <w:r w:rsidRPr="006341CB">
        <w:t>ndpoint pro odhlášení</w:t>
      </w:r>
      <w:bookmarkEnd w:id="7"/>
    </w:p>
    <w:p w14:paraId="1DE8E9DB" w14:textId="70625673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https://&lt;doména prostředí&gt;/logout</w:t>
      </w:r>
    </w:p>
    <w:p w14:paraId="0B60271E" w14:textId="77777777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Parametry:</w:t>
      </w:r>
    </w:p>
    <w:p w14:paraId="02C951FD" w14:textId="77777777" w:rsidR="00FE6502" w:rsidRPr="00FE6502" w:rsidRDefault="00FE6502" w:rsidP="00FE6502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id_token_hint (volitelný, ID token z přihlášení)</w:t>
      </w:r>
    </w:p>
    <w:p w14:paraId="005B1135" w14:textId="77777777" w:rsidR="00FE6502" w:rsidRPr="00FE6502" w:rsidRDefault="00FE6502" w:rsidP="00FE6502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post_logout_redirect_uri (volitelný, URL pro přesměrování po odhlášení)</w:t>
      </w:r>
    </w:p>
    <w:p w14:paraId="40AFDDDF" w14:textId="77777777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(cURL):</w:t>
      </w:r>
    </w:p>
    <w:p w14:paraId="35DF86A7" w14:textId="77777777" w:rsidR="00FE6502" w:rsidRPr="00FE6502" w:rsidRDefault="00FE6502" w:rsidP="00FE6502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r w:rsidRPr="00FE6502">
        <w:rPr>
          <w:rFonts w:cstheme="minorHAnsi"/>
        </w:rPr>
        <w:lastRenderedPageBreak/>
        <w:t>curl -X GET "https://&lt;doména prostředí&gt;/logout?id_token_hint=VAŠE_ID_TOKEN&amp;post_logout_redirect_uri=https%3A%2F%2Fvaše-aplikace.cz%2Fodhlaseni"</w:t>
      </w:r>
    </w:p>
    <w:p w14:paraId="5B3D8BA9" w14:textId="527B2C29" w:rsidR="00FE6502" w:rsidRPr="006341CB" w:rsidRDefault="00FE6502" w:rsidP="00FE6502">
      <w:pPr>
        <w:pStyle w:val="TSCNadpis2"/>
      </w:pPr>
      <w:bookmarkStart w:id="8" w:name="_Toc217039927"/>
      <w:r w:rsidRPr="006341CB">
        <w:t>JWKS endpoint</w:t>
      </w:r>
      <w:bookmarkEnd w:id="8"/>
    </w:p>
    <w:p w14:paraId="6323A7D0" w14:textId="7183F0DC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https://&lt;doména prostředí&gt;/.well-known/jwks</w:t>
      </w:r>
    </w:p>
    <w:p w14:paraId="69E9B319" w14:textId="77777777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Popis:</w:t>
      </w:r>
      <w:r w:rsidRPr="00FE6502">
        <w:rPr>
          <w:rFonts w:cstheme="minorHAnsi"/>
        </w:rPr>
        <w:br/>
        <w:t>Tento endpoint poskytuje veřejné klíče ve formátu JWKS, které slouží k ověření podpisu ID tokenů.</w:t>
      </w:r>
    </w:p>
    <w:p w14:paraId="4588AC6F" w14:textId="77777777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(cURL):</w:t>
      </w:r>
    </w:p>
    <w:p w14:paraId="274BFCD0" w14:textId="6F6ABE70" w:rsidR="00FE6502" w:rsidRDefault="00FE6502" w:rsidP="00FE6502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r w:rsidRPr="00FE6502">
        <w:rPr>
          <w:rFonts w:cstheme="minorHAnsi"/>
        </w:rPr>
        <w:t xml:space="preserve">curl -X GET </w:t>
      </w:r>
      <w:hyperlink w:history="1">
        <w:r w:rsidR="00C1440C" w:rsidRPr="006B2549">
          <w:rPr>
            <w:rStyle w:val="Hypertextovodkaz"/>
            <w:rFonts w:cstheme="minorHAnsi"/>
          </w:rPr>
          <w:t>https://&lt;doména prostředí&gt;/.well-known/jwks</w:t>
        </w:r>
      </w:hyperlink>
    </w:p>
    <w:p w14:paraId="76DF65CE" w14:textId="7EF020F3" w:rsidR="00C1440C" w:rsidRDefault="00C1440C" w:rsidP="00C1440C">
      <w:pPr>
        <w:pStyle w:val="TSCNadpis2"/>
      </w:pPr>
      <w:bookmarkStart w:id="9" w:name="_Toc216786755"/>
      <w:bookmarkStart w:id="10" w:name="_Toc217039928"/>
      <w:r>
        <w:t>Endpoint pro backchannel odhlášení</w:t>
      </w:r>
      <w:bookmarkEnd w:id="9"/>
      <w:bookmarkEnd w:id="10"/>
    </w:p>
    <w:p w14:paraId="735179B5" w14:textId="77777777" w:rsidR="00C1440C" w:rsidRDefault="00C1440C" w:rsidP="00C1440C">
      <w:pPr>
        <w:pStyle w:val="Odstavecseseznamem"/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b/>
          <w:bCs/>
        </w:rPr>
        <w:t>URL:</w:t>
      </w:r>
      <w:r>
        <w:t xml:space="preserve"> </w:t>
      </w:r>
      <w:r>
        <w:rPr>
          <w:rFonts w:cstheme="minorHAnsi"/>
        </w:rPr>
        <w:t>https://&lt;doména prostředí&gt;/backchannel-logout</w:t>
      </w:r>
    </w:p>
    <w:p w14:paraId="17B707EC" w14:textId="77777777" w:rsidR="00C1440C" w:rsidRDefault="00C1440C" w:rsidP="00C1440C">
      <w:pPr>
        <w:pStyle w:val="Odstavecseseznamem"/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  <w:b/>
          <w:bCs/>
        </w:rPr>
        <w:t>Parametry (metoda POST, form-urlencoded):</w:t>
      </w:r>
    </w:p>
    <w:p w14:paraId="63B7A340" w14:textId="7A757A02" w:rsidR="00C1440C" w:rsidRDefault="00C1440C" w:rsidP="00C1440C">
      <w:pPr>
        <w:numPr>
          <w:ilvl w:val="1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</w:rPr>
        <w:t>sub (povinný, subject identifier uživatele jehož session má být ukončena)</w:t>
      </w:r>
    </w:p>
    <w:p w14:paraId="07D68FDF" w14:textId="00D5FA1F" w:rsidR="00DD53F7" w:rsidRDefault="00DD53F7" w:rsidP="00DD53F7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 w:rsidRPr="00DD53F7">
        <w:rPr>
          <w:rFonts w:cstheme="minorHAnsi"/>
          <w:b/>
          <w:bCs/>
        </w:rPr>
        <w:t>Popis:</w:t>
      </w:r>
      <w:r>
        <w:rPr>
          <w:rFonts w:cstheme="minorHAnsi"/>
        </w:rPr>
        <w:t xml:space="preserve"> Zruší všechny tokeny a autorizace pro daného uživatele. Označí session jako zrušenou v cache.</w:t>
      </w:r>
    </w:p>
    <w:p w14:paraId="16FEC923" w14:textId="77777777" w:rsidR="00C1440C" w:rsidRDefault="00C1440C" w:rsidP="00C1440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Ukázka volání (cURL): </w:t>
      </w:r>
    </w:p>
    <w:p w14:paraId="587F1594" w14:textId="2F0E46D4" w:rsidR="00C1440C" w:rsidRPr="00C1440C" w:rsidRDefault="00C1440C" w:rsidP="00C1440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</w:rPr>
        <w:t>curl -X POST "https://&lt;doména prostředí&gt;/backchannel-logout" \ -H "Content-Type: application/x-www-form-urlencoded" \ -d "sub=SUBJECT_IDENTIFIER_UZIVATELE"</w:t>
      </w:r>
    </w:p>
    <w:p w14:paraId="292E6CEA" w14:textId="0C8DB42C" w:rsidR="00FE6502" w:rsidRPr="006341CB" w:rsidRDefault="00FE6502" w:rsidP="00FE6502">
      <w:pPr>
        <w:pStyle w:val="TSCNadpis1"/>
      </w:pPr>
      <w:bookmarkStart w:id="11" w:name="_Toc217039929"/>
      <w:r w:rsidRPr="006341CB">
        <w:lastRenderedPageBreak/>
        <w:t>Proof Key for Code Exchange (PKCE)</w:t>
      </w:r>
      <w:bookmarkEnd w:id="11"/>
    </w:p>
    <w:p w14:paraId="75150D1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PKCE je bezpečnostní rozšíření, které chrání před útoky na autorizaci tím, že:</w:t>
      </w:r>
    </w:p>
    <w:p w14:paraId="43A350FE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Vytvoříte code_verifier:</w:t>
      </w:r>
      <w:r w:rsidRPr="00FE6502">
        <w:rPr>
          <w:rFonts w:cstheme="minorHAnsi"/>
        </w:rPr>
        <w:t xml:space="preserve"> Silný náhodný řetězec (minimálně 43 znaků).</w:t>
      </w:r>
    </w:p>
    <w:p w14:paraId="6B66F803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Vypočítáte code_challenge:</w:t>
      </w:r>
      <w:r w:rsidRPr="00FE6502">
        <w:rPr>
          <w:rFonts w:cstheme="minorHAnsi"/>
        </w:rPr>
        <w:t xml:space="preserve"> Buď pomocí hashovací funkce SHA-256 (metoda S256, doporučená) nebo metodou "plain".</w:t>
      </w:r>
    </w:p>
    <w:p w14:paraId="68457FD3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při autorizaci:</w:t>
      </w:r>
      <w:r w:rsidRPr="00FE6502">
        <w:rPr>
          <w:rFonts w:cstheme="minorHAnsi"/>
        </w:rPr>
        <w:t xml:space="preserve"> Do požadavku na autorizaci vložíte code_challenge a parametr code_challenge_method.</w:t>
      </w:r>
    </w:p>
    <w:p w14:paraId="4D45C1DB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při výměně kódu za tokeny:</w:t>
      </w:r>
      <w:r w:rsidRPr="00FE6502">
        <w:rPr>
          <w:rFonts w:cstheme="minorHAnsi"/>
        </w:rPr>
        <w:t xml:space="preserve"> Do požadavku na token endpoint vložíte původní code_verifier.</w:t>
      </w:r>
    </w:p>
    <w:p w14:paraId="082AC03C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Tento mechanismus zajišťuje, že pouze ten klient, který inicioval autorizaci, může úspěšně dokončit výměnu autorizačního kódu za tokeny.</w:t>
      </w:r>
    </w:p>
    <w:p w14:paraId="6B1D70D2" w14:textId="5BDB678D" w:rsidR="00FE6502" w:rsidRDefault="00FE6502" w:rsidP="00FE6502">
      <w:pPr>
        <w:pStyle w:val="TSCNadpis1"/>
      </w:pPr>
      <w:bookmarkStart w:id="12" w:name="_Toc217039930"/>
      <w:r w:rsidRPr="006341CB">
        <w:lastRenderedPageBreak/>
        <w:t>Postup integrace klientské aplikace</w:t>
      </w:r>
      <w:bookmarkEnd w:id="12"/>
    </w:p>
    <w:p w14:paraId="0B2083BD" w14:textId="0E127740" w:rsidR="00FE6502" w:rsidRDefault="00FE6502" w:rsidP="00FE6502">
      <w:r>
        <w:t>Integrace klientské aplikace na rozhraní NIPEZ sestává z následujících kroků:</w:t>
      </w:r>
    </w:p>
    <w:p w14:paraId="5EAF3FFA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Registrace</w:t>
      </w:r>
      <w:r w:rsidRPr="00FE6502">
        <w:rPr>
          <w:rFonts w:cstheme="minorHAnsi"/>
        </w:rPr>
        <w:t xml:space="preserve"> klientské aplikace a získání client_id.</w:t>
      </w:r>
    </w:p>
    <w:p w14:paraId="043642C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Zahájení autorizace</w:t>
      </w:r>
      <w:r w:rsidRPr="00FE6502">
        <w:rPr>
          <w:rFonts w:cstheme="minorHAnsi"/>
        </w:rPr>
        <w:t xml:space="preserve"> – vygenerování code_verifier a code_challenge, přesměrování uživatele.</w:t>
      </w:r>
    </w:p>
    <w:p w14:paraId="30AD51F2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Získání autorizačního kódu</w:t>
      </w:r>
      <w:r w:rsidRPr="00FE6502">
        <w:rPr>
          <w:rFonts w:cstheme="minorHAnsi"/>
        </w:rPr>
        <w:t xml:space="preserve"> prostřednictvím přesměrování.</w:t>
      </w:r>
    </w:p>
    <w:p w14:paraId="042D6F7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Výměna kódu</w:t>
      </w:r>
      <w:r w:rsidRPr="00FE6502">
        <w:rPr>
          <w:rFonts w:cstheme="minorHAnsi"/>
        </w:rPr>
        <w:t xml:space="preserve"> za přístupový a ID token pomocí token endpointu.</w:t>
      </w:r>
    </w:p>
    <w:p w14:paraId="5E1A8ED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Ověření</w:t>
      </w:r>
      <w:r w:rsidRPr="00FE6502">
        <w:rPr>
          <w:rFonts w:cstheme="minorHAnsi"/>
        </w:rPr>
        <w:t xml:space="preserve"> obdržených tokenů (včetně validace podporovaných claims).</w:t>
      </w:r>
    </w:p>
    <w:p w14:paraId="3BE76B35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Odhlášení</w:t>
      </w:r>
      <w:r w:rsidRPr="00FE6502">
        <w:rPr>
          <w:rFonts w:cstheme="minorHAnsi"/>
        </w:rPr>
        <w:t xml:space="preserve"> uživatele při ukončení relace.</w:t>
      </w:r>
    </w:p>
    <w:p w14:paraId="424EA8D1" w14:textId="7E640FCF" w:rsidR="00FE6502" w:rsidRPr="00FE6502" w:rsidRDefault="00FE6502" w:rsidP="00FE6502">
      <w:r>
        <w:t>Jednotlivé kroky jsou blíže popsány v následujících podkapitolách.</w:t>
      </w:r>
    </w:p>
    <w:p w14:paraId="637E1CE0" w14:textId="21BD81A1" w:rsidR="00FE6502" w:rsidRPr="006341CB" w:rsidRDefault="00FE6502" w:rsidP="00FE6502">
      <w:pPr>
        <w:pStyle w:val="TSCNadpis2"/>
      </w:pPr>
      <w:bookmarkStart w:id="13" w:name="_Toc217039931"/>
      <w:r w:rsidRPr="006341CB">
        <w:t>Registrace klientské aplikace</w:t>
      </w:r>
      <w:bookmarkEnd w:id="13"/>
    </w:p>
    <w:p w14:paraId="7826AF7D" w14:textId="77777777" w:rsidR="00FE6502" w:rsidRPr="00FE6502" w:rsidRDefault="00FE6502" w:rsidP="00FE650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Registrace:</w:t>
      </w:r>
      <w:r w:rsidRPr="00FE6502">
        <w:rPr>
          <w:rFonts w:cstheme="minorHAnsi"/>
        </w:rPr>
        <w:t xml:space="preserve"> Každá aplikace musí být registrována, získávat svůj unikátní client_id a definovat povolené hodnoty redirect_uri.</w:t>
      </w:r>
    </w:p>
    <w:p w14:paraId="7F2740BF" w14:textId="77777777" w:rsidR="00FE6502" w:rsidRPr="00FE6502" w:rsidRDefault="00FE6502" w:rsidP="00FE650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Dále:</w:t>
      </w:r>
      <w:r w:rsidRPr="00FE6502">
        <w:rPr>
          <w:rFonts w:cstheme="minorHAnsi"/>
        </w:rPr>
        <w:t xml:space="preserve"> Postup registrace a případná další nastavení budou specifikována v samostatné dokumentaci.</w:t>
      </w:r>
    </w:p>
    <w:p w14:paraId="1FEBE6C9" w14:textId="74C9AC8E" w:rsidR="00FE6502" w:rsidRPr="006341CB" w:rsidRDefault="00FE6502" w:rsidP="00FE6502">
      <w:pPr>
        <w:pStyle w:val="TSCNadpis2"/>
      </w:pPr>
      <w:bookmarkStart w:id="14" w:name="_Toc217039932"/>
      <w:r w:rsidRPr="006341CB">
        <w:t>Zahájení autorizačního toku</w:t>
      </w:r>
      <w:bookmarkEnd w:id="14"/>
    </w:p>
    <w:p w14:paraId="38016930" w14:textId="77777777" w:rsidR="00FE6502" w:rsidRPr="00FE6502" w:rsidRDefault="00FE6502" w:rsidP="00FE6502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Vytvoření URL pro autorizaci:</w:t>
      </w:r>
      <w:r w:rsidRPr="00FE6502">
        <w:rPr>
          <w:rFonts w:cstheme="minorHAnsi"/>
        </w:rPr>
        <w:br/>
        <w:t>Vygenerujte code_verifier a od něj odvoďte code_challenge (doporučeno S256). Sestavte URL s požadovanými parametry a přesměrujte uživatele na autorizační endpoint.</w:t>
      </w:r>
    </w:p>
    <w:p w14:paraId="292D2ACF" w14:textId="77777777" w:rsidR="00FE6502" w:rsidRPr="00FE6502" w:rsidRDefault="00FE6502" w:rsidP="00FE6502">
      <w:pPr>
        <w:spacing w:before="100" w:beforeAutospacing="1" w:after="100" w:afterAutospacing="1"/>
        <w:ind w:left="720"/>
        <w:rPr>
          <w:rFonts w:cstheme="minorHAnsi"/>
        </w:rPr>
      </w:pPr>
      <w:r w:rsidRPr="00FE6502">
        <w:rPr>
          <w:rFonts w:cstheme="minorHAnsi"/>
          <w:b/>
          <w:bCs/>
        </w:rPr>
        <w:t>Ukázka URL:</w:t>
      </w:r>
    </w:p>
    <w:p w14:paraId="44D00EE8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>https://&lt;doména prostředí&gt;/authorize?client_id=YOUR_CLIENT_ID&amp;response_type=code&amp;scope=openid&amp;redirect_uri=YOUR_REDIRECT_URI&amp;code_challenge=YOUR_CODE_CHALLENGE&amp;code_challenge_method=S256&amp;state=YOUR_STATE</w:t>
      </w:r>
    </w:p>
    <w:p w14:paraId="7CD8AD99" w14:textId="09A9B5C7" w:rsidR="00FE6502" w:rsidRPr="006341CB" w:rsidRDefault="00FE6502" w:rsidP="00FE6502">
      <w:pPr>
        <w:pStyle w:val="TSCNadpis2"/>
      </w:pPr>
      <w:bookmarkStart w:id="15" w:name="_Toc217039933"/>
      <w:r w:rsidRPr="006341CB">
        <w:t>Získání autorizačního kódu</w:t>
      </w:r>
      <w:bookmarkEnd w:id="15"/>
    </w:p>
    <w:p w14:paraId="1F88C630" w14:textId="77777777" w:rsidR="00FE6502" w:rsidRPr="00FE6502" w:rsidRDefault="00FE6502" w:rsidP="00FE6502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Po úspěšném přihlášení bude uživatel přesměrován na redirect_uri s přiloženým parametrem code (a případně state pro kontrolu integrity požadavku).</w:t>
      </w:r>
    </w:p>
    <w:p w14:paraId="5D27DFCD" w14:textId="483F6DB5" w:rsidR="00FE6502" w:rsidRPr="006341CB" w:rsidRDefault="00FE6502" w:rsidP="00FE6502">
      <w:pPr>
        <w:pStyle w:val="TSCNadpis2"/>
      </w:pPr>
      <w:bookmarkStart w:id="16" w:name="_Toc217039934"/>
      <w:r w:rsidRPr="006341CB">
        <w:t>Výměna autorizačního kódu za tokeny</w:t>
      </w:r>
      <w:bookmarkEnd w:id="16"/>
    </w:p>
    <w:p w14:paraId="5DC1966F" w14:textId="77777777" w:rsidR="00FE6502" w:rsidRPr="00FE6502" w:rsidRDefault="00FE6502" w:rsidP="00FE650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požadavku:</w:t>
      </w:r>
      <w:r w:rsidRPr="00FE6502">
        <w:rPr>
          <w:rFonts w:cstheme="minorHAnsi"/>
        </w:rPr>
        <w:br/>
        <w:t>Aplikace provede HTTP POST na token endpoint s parametry: grant_type, code, redirect_uri, client_id a code_verifier.</w:t>
      </w:r>
    </w:p>
    <w:p w14:paraId="66B50DCB" w14:textId="77777777" w:rsidR="00FE6502" w:rsidRPr="00FE6502" w:rsidRDefault="00FE6502" w:rsidP="00FE650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lastRenderedPageBreak/>
        <w:t>Ověření:</w:t>
      </w:r>
      <w:r w:rsidRPr="00FE6502">
        <w:rPr>
          <w:rFonts w:cstheme="minorHAnsi"/>
        </w:rPr>
        <w:br/>
        <w:t>Server ověří shodu code_verifier s původně odeslaným code_challenge a v případě úspěchu vrátí přístupový a ID token.</w:t>
      </w:r>
    </w:p>
    <w:p w14:paraId="4ADF0D0C" w14:textId="77D39374" w:rsidR="00FE6502" w:rsidRPr="006341CB" w:rsidRDefault="00FE6502" w:rsidP="00FE6502">
      <w:pPr>
        <w:pStyle w:val="TSCNadpis2"/>
      </w:pPr>
      <w:bookmarkStart w:id="17" w:name="_Toc217039935"/>
      <w:r w:rsidRPr="006341CB">
        <w:t>Ověření ID tokenu</w:t>
      </w:r>
      <w:bookmarkEnd w:id="17"/>
    </w:p>
    <w:p w14:paraId="6A045934" w14:textId="77777777" w:rsidR="00FE6502" w:rsidRPr="00FE6502" w:rsidRDefault="00FE6502" w:rsidP="00FE650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Stáhnutí veřejných klíčů:</w:t>
      </w:r>
      <w:r w:rsidRPr="00FE6502">
        <w:rPr>
          <w:rFonts w:cstheme="minorHAnsi"/>
        </w:rPr>
        <w:br/>
        <w:t>Pomocí JWKS endpointu získáte klíče potřebné k ověření digitálního podpisu tokenu.</w:t>
      </w:r>
    </w:p>
    <w:p w14:paraId="43DF038C" w14:textId="77777777" w:rsidR="00FE6502" w:rsidRPr="00FE6502" w:rsidRDefault="00FE6502" w:rsidP="00FE650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Kontrola claims:</w:t>
      </w:r>
      <w:r w:rsidRPr="00FE6502">
        <w:rPr>
          <w:rFonts w:cstheme="minorHAnsi"/>
        </w:rPr>
        <w:br/>
        <w:t>Ověřte hodnoty jako iss, aud, exp, iat a sub.</w:t>
      </w:r>
    </w:p>
    <w:p w14:paraId="5D97DBAA" w14:textId="0BC790A0" w:rsidR="00FE6502" w:rsidRPr="006341CB" w:rsidRDefault="00FE6502" w:rsidP="00FE6502">
      <w:pPr>
        <w:pStyle w:val="TSCNadpis2"/>
      </w:pPr>
      <w:bookmarkStart w:id="18" w:name="_Toc217039936"/>
      <w:r w:rsidRPr="006341CB">
        <w:t>Odhlášení uživatele</w:t>
      </w:r>
      <w:bookmarkEnd w:id="18"/>
    </w:p>
    <w:p w14:paraId="25D2DF60" w14:textId="77777777" w:rsidR="00FE6502" w:rsidRPr="00FE6502" w:rsidRDefault="00FE6502" w:rsidP="00FE6502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Postup:</w:t>
      </w:r>
      <w:r w:rsidRPr="00FE6502">
        <w:rPr>
          <w:rFonts w:cstheme="minorHAnsi"/>
        </w:rPr>
        <w:br/>
        <w:t>Přesměrujte uživatele na logout endpoint, kde lze předat volitelné parametry id_token_hint a post_logout_redirect_uri pro následné přesměrování po úspěšném odhlášení.</w:t>
      </w:r>
    </w:p>
    <w:p w14:paraId="25D03ED1" w14:textId="5BBF7B03" w:rsidR="00FE6502" w:rsidRPr="006341CB" w:rsidRDefault="00FE6502" w:rsidP="00FE6502">
      <w:pPr>
        <w:pStyle w:val="TSCNadpis1"/>
      </w:pPr>
      <w:bookmarkStart w:id="19" w:name="_Toc217039937"/>
      <w:r w:rsidRPr="006341CB">
        <w:lastRenderedPageBreak/>
        <w:t>Bezpečnostní aspekty a doporučení</w:t>
      </w:r>
      <w:bookmarkEnd w:id="19"/>
    </w:p>
    <w:p w14:paraId="4106A2B4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Používejte HTTPS:</w:t>
      </w:r>
      <w:r w:rsidRPr="00FE6502">
        <w:rPr>
          <w:rFonts w:cstheme="minorHAnsi"/>
        </w:rPr>
        <w:t xml:space="preserve"> Veškerá komunikace musí probíhat zabezpečeným kanálem.</w:t>
      </w:r>
    </w:p>
    <w:p w14:paraId="369CB7DF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PKCE:</w:t>
      </w:r>
      <w:r w:rsidRPr="00FE6502">
        <w:rPr>
          <w:rFonts w:cstheme="minorHAnsi"/>
        </w:rPr>
        <w:t xml:space="preserve"> Implementujte PKCE s metodou S256 pro zvýšení bezpečnosti.</w:t>
      </w:r>
    </w:p>
    <w:p w14:paraId="3546AFBE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Ochrana redirect_uri:</w:t>
      </w:r>
      <w:r w:rsidRPr="00FE6502">
        <w:rPr>
          <w:rFonts w:cstheme="minorHAnsi"/>
        </w:rPr>
        <w:t xml:space="preserve"> Zajistěte, aby nedošlo k jeho zneužití.</w:t>
      </w:r>
    </w:p>
    <w:p w14:paraId="73D0DBAB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Ověření tokenů:</w:t>
      </w:r>
      <w:r w:rsidRPr="00FE6502">
        <w:rPr>
          <w:rFonts w:cstheme="minorHAnsi"/>
        </w:rPr>
        <w:t xml:space="preserve"> Důkladně validujte ID token pomocí veřejných klíčů a standardních claims.</w:t>
      </w:r>
    </w:p>
    <w:p w14:paraId="2E88328C" w14:textId="02BCBF39" w:rsidR="00FE6502" w:rsidRPr="006341CB" w:rsidRDefault="00FE6502" w:rsidP="00FE6502">
      <w:pPr>
        <w:pStyle w:val="TSCNadpis1"/>
      </w:pPr>
      <w:bookmarkStart w:id="20" w:name="_Toc217039938"/>
      <w:r w:rsidRPr="006341CB">
        <w:lastRenderedPageBreak/>
        <w:t>Podporované claims</w:t>
      </w:r>
      <w:bookmarkEnd w:id="20"/>
    </w:p>
    <w:p w14:paraId="3A07EF6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V rámci NIPEZ jsou podporovány následující claims, které jsou součástí vydaného ID tokenu:</w:t>
      </w:r>
    </w:p>
    <w:p w14:paraId="5D788515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aud (Audience):</w:t>
      </w:r>
      <w:r w:rsidRPr="00FE6502">
        <w:rPr>
          <w:rFonts w:cstheme="minorHAnsi"/>
        </w:rPr>
        <w:br/>
        <w:t>Určuje, pro koho je token určen. Typicky obsahuje identifikátor klientské aplikace, pro kterou byl token vydán.</w:t>
      </w:r>
    </w:p>
    <w:p w14:paraId="73964CB8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exp (Expiration Time):</w:t>
      </w:r>
      <w:r w:rsidRPr="00FE6502">
        <w:rPr>
          <w:rFonts w:cstheme="minorHAnsi"/>
        </w:rPr>
        <w:br/>
        <w:t>Udává čas, do kdy je token platný. Po překročení této doby je token neplatný.</w:t>
      </w:r>
    </w:p>
    <w:p w14:paraId="680A23BB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iat (Issued At):</w:t>
      </w:r>
      <w:r w:rsidRPr="00FE6502">
        <w:rPr>
          <w:rFonts w:cstheme="minorHAnsi"/>
        </w:rPr>
        <w:br/>
        <w:t>Označuje datum a čas, kdy byl token vydán.</w:t>
      </w:r>
    </w:p>
    <w:p w14:paraId="6809A48F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iss (Issuer):</w:t>
      </w:r>
      <w:r w:rsidRPr="00FE6502">
        <w:rPr>
          <w:rFonts w:cstheme="minorHAnsi"/>
        </w:rPr>
        <w:br/>
        <w:t>Identifikuje server, který token vydal. Slouží k ověření, že token pochází z důvěryhodného zdroje.</w:t>
      </w:r>
    </w:p>
    <w:p w14:paraId="54FAE3CE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sub (Subject):</w:t>
      </w:r>
      <w:r w:rsidRPr="00FE6502">
        <w:rPr>
          <w:rFonts w:cstheme="minorHAnsi"/>
        </w:rPr>
        <w:br/>
        <w:t xml:space="preserve">Obsahuje jedinečný identifikátor uživatele v rámci NIPEZ. Claim </w:t>
      </w:r>
      <w:r w:rsidRPr="00FE6502">
        <w:rPr>
          <w:rFonts w:cstheme="minorHAnsi"/>
          <w:b/>
          <w:bCs/>
        </w:rPr>
        <w:t>sub</w:t>
      </w:r>
      <w:r w:rsidRPr="00FE6502">
        <w:rPr>
          <w:rFonts w:cstheme="minorHAnsi"/>
        </w:rPr>
        <w:t xml:space="preserve"> představuje NIPEZ ID, tedy unikátní identifikační číslo přihlášeného uživatele, a je klíčovým údajem pro identifikaci uživatele napříč systémy.</w:t>
      </w:r>
    </w:p>
    <w:p w14:paraId="215A9389" w14:textId="78029687" w:rsidR="00FE6502" w:rsidRPr="006341CB" w:rsidRDefault="00FE6502" w:rsidP="00FE6502">
      <w:pPr>
        <w:pStyle w:val="TSCNadpis1"/>
      </w:pPr>
      <w:bookmarkStart w:id="21" w:name="_Toc217039939"/>
      <w:r w:rsidRPr="006341CB">
        <w:lastRenderedPageBreak/>
        <w:t>Chybové stavy</w:t>
      </w:r>
      <w:bookmarkEnd w:id="21"/>
    </w:p>
    <w:p w14:paraId="2ADAB85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V průběhu integrace a používání Centrální autentizační služby NIPEZ může dojít k různým chybovým stavům. Tato kapitola popisuje nejčastější chybové stavy, jejich příčiny a způsoby řešení.</w:t>
      </w:r>
    </w:p>
    <w:p w14:paraId="23DF1669" w14:textId="5E8AD883" w:rsidR="00FE6502" w:rsidRPr="006341CB" w:rsidRDefault="00FE6502" w:rsidP="00FE6502">
      <w:pPr>
        <w:pStyle w:val="TSCNadpis2"/>
      </w:pPr>
      <w:bookmarkStart w:id="22" w:name="_Toc217039940"/>
      <w:r w:rsidRPr="006341CB">
        <w:t>Kategorie chybových stavů</w:t>
      </w:r>
      <w:bookmarkEnd w:id="22"/>
    </w:p>
    <w:p w14:paraId="406B791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V rámci autentizační služby NIPEZ založené na OpenID Connect rozlišujeme dvě hlavní kategorie chybových stavů:</w:t>
      </w:r>
    </w:p>
    <w:p w14:paraId="76110AA5" w14:textId="77777777" w:rsidR="00FE6502" w:rsidRPr="00FE6502" w:rsidRDefault="00FE6502" w:rsidP="00FE650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Chyby serveru</w:t>
      </w:r>
      <w:r w:rsidRPr="00FE6502">
        <w:rPr>
          <w:rFonts w:cstheme="minorHAnsi"/>
        </w:rPr>
        <w:t xml:space="preserve"> – technické problémy na straně autentizační služby</w:t>
      </w:r>
    </w:p>
    <w:p w14:paraId="06D24AFD" w14:textId="77777777" w:rsidR="00FE6502" w:rsidRPr="00FE6502" w:rsidRDefault="00FE6502" w:rsidP="00FE650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Autentizační chyby</w:t>
      </w:r>
      <w:r w:rsidRPr="00FE6502">
        <w:rPr>
          <w:rFonts w:cstheme="minorHAnsi"/>
        </w:rPr>
        <w:t xml:space="preserve"> – problémy související s identitou uživatele nebo oprávněními</w:t>
      </w:r>
    </w:p>
    <w:p w14:paraId="4C9386E1" w14:textId="4BAD13E9" w:rsidR="00FE6502" w:rsidRPr="006341CB" w:rsidRDefault="00FE6502" w:rsidP="00FE6502">
      <w:pPr>
        <w:pStyle w:val="TSCNadpis2"/>
      </w:pPr>
      <w:bookmarkStart w:id="23" w:name="_Toc217039941"/>
      <w:r w:rsidRPr="006341CB">
        <w:t>Chyby serveru</w:t>
      </w:r>
      <w:bookmarkEnd w:id="23"/>
    </w:p>
    <w:p w14:paraId="52AA3DB4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Tyto chyby nastávají při technických problémech na straně serveru a jsou obvykle doprovázeny HTTP stavovými kódy řady 5xx.</w:t>
      </w:r>
    </w:p>
    <w:p w14:paraId="680E05AB" w14:textId="77777777" w:rsidR="00FE6502" w:rsidRPr="00FE6502" w:rsidRDefault="00FE6502" w:rsidP="00FE65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500 Internal Server Error</w:t>
      </w:r>
      <w:r w:rsidRPr="00FE6502">
        <w:rPr>
          <w:rFonts w:cstheme="minorHAnsi"/>
        </w:rPr>
        <w:t xml:space="preserve"> – obecná chyba serveru</w:t>
      </w:r>
    </w:p>
    <w:p w14:paraId="7CFC64CF" w14:textId="77777777" w:rsidR="00FE6502" w:rsidRPr="00FE6502" w:rsidRDefault="00FE6502" w:rsidP="00FE65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503 Service Unavailable</w:t>
      </w:r>
      <w:r w:rsidRPr="00FE6502">
        <w:rPr>
          <w:rFonts w:cstheme="minorHAnsi"/>
        </w:rPr>
        <w:t xml:space="preserve"> – služba je dočasně nedostupná (např. z důvodu údržby)</w:t>
      </w:r>
    </w:p>
    <w:p w14:paraId="79B4446B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(JSON):</w:t>
      </w:r>
    </w:p>
    <w:p w14:paraId="13B1BA6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2447D8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"error": "server_error",</w:t>
      </w:r>
    </w:p>
    <w:p w14:paraId="7342039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"error_description": "Došlo k neočekávané chybě při zpracování požadavku.",</w:t>
      </w:r>
    </w:p>
    <w:p w14:paraId="4690E79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"status_code": 500</w:t>
      </w:r>
    </w:p>
    <w:p w14:paraId="4010573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4DEE4234" w14:textId="65B4A477" w:rsidR="00FE6502" w:rsidRPr="006341CB" w:rsidRDefault="00FE6502" w:rsidP="00FE6502">
      <w:pPr>
        <w:pStyle w:val="TSCNadpis2"/>
      </w:pPr>
      <w:bookmarkStart w:id="24" w:name="_Toc217039942"/>
      <w:r w:rsidRPr="006341CB">
        <w:t>Autentizační chyby</w:t>
      </w:r>
      <w:bookmarkEnd w:id="24"/>
    </w:p>
    <w:p w14:paraId="486E965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Tyto chyby souvisejí s identitou uživatele a přístupovými právy. Nejčastějším případem je situace, kdy uživatel není registrován v systému NIPEZ.</w:t>
      </w:r>
    </w:p>
    <w:p w14:paraId="558A4C17" w14:textId="77777777" w:rsidR="00FE6502" w:rsidRPr="00FE6502" w:rsidRDefault="00FE6502" w:rsidP="00FE650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401 Unauthorized</w:t>
      </w:r>
      <w:r w:rsidRPr="00FE6502">
        <w:rPr>
          <w:rFonts w:cstheme="minorHAnsi"/>
        </w:rPr>
        <w:t xml:space="preserve"> – nedostatečné ověření</w:t>
      </w:r>
    </w:p>
    <w:p w14:paraId="3595E8F2" w14:textId="77777777" w:rsidR="00FE6502" w:rsidRPr="00FE6502" w:rsidRDefault="00FE6502" w:rsidP="00FE650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403 Forbidden</w:t>
      </w:r>
      <w:r w:rsidRPr="00FE6502">
        <w:rPr>
          <w:rFonts w:cstheme="minorHAnsi"/>
        </w:rPr>
        <w:t xml:space="preserve"> – uživatel není oprávněn přistupovat k požadovanému zdroji</w:t>
      </w:r>
    </w:p>
    <w:p w14:paraId="5316568B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pro neregistrovaného uživatele (JSON):</w:t>
      </w:r>
    </w:p>
    <w:p w14:paraId="1B02E90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59B2F69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"error": "access_denied",</w:t>
      </w:r>
    </w:p>
    <w:p w14:paraId="41AB6735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"error_description": "Uživatel není registrován v systému NIPEZ.",</w:t>
      </w:r>
    </w:p>
    <w:p w14:paraId="67A3405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"status_code": 403</w:t>
      </w:r>
    </w:p>
    <w:p w14:paraId="7CE8D6A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0B8068BE" w14:textId="77777777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sz w:val="24"/>
          <w:szCs w:val="24"/>
        </w:rPr>
      </w:pPr>
    </w:p>
    <w:p w14:paraId="583EF5FF" w14:textId="77777777" w:rsidR="00FE6502" w:rsidRPr="006341CB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sz w:val="24"/>
          <w:szCs w:val="24"/>
        </w:rPr>
      </w:pPr>
      <w:r w:rsidRPr="00930F8F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11AF4DF" wp14:editId="7230E3AE">
            <wp:extent cx="5760720" cy="4680585"/>
            <wp:effectExtent l="0" t="0" r="0" b="5715"/>
            <wp:docPr id="14" name="Grafický 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2197" w14:textId="306E8390" w:rsidR="00FE6502" w:rsidRPr="006341CB" w:rsidRDefault="00FE6502" w:rsidP="00FE6502">
      <w:pPr>
        <w:pStyle w:val="TSCNadpis2"/>
      </w:pPr>
      <w:bookmarkStart w:id="25" w:name="_Toc217039943"/>
      <w:r w:rsidRPr="006341CB">
        <w:t>Chyby při autorizačním toku</w:t>
      </w:r>
      <w:bookmarkEnd w:id="25"/>
    </w:p>
    <w:p w14:paraId="22C54B30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průběhu autorizačního toku mohou nastat následující chybové stavy:</w:t>
      </w:r>
    </w:p>
    <w:p w14:paraId="05E24629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invalid_request</w:t>
      </w:r>
      <w:r w:rsidRPr="00FE6502">
        <w:rPr>
          <w:rFonts w:cstheme="minorHAnsi"/>
        </w:rPr>
        <w:t xml:space="preserve"> – chybějící nebo neplatný parametr v požadavku</w:t>
      </w:r>
    </w:p>
    <w:p w14:paraId="54AA5594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unauthorized_client</w:t>
      </w:r>
      <w:r w:rsidRPr="00FE6502">
        <w:rPr>
          <w:rFonts w:cstheme="minorHAnsi"/>
        </w:rPr>
        <w:t xml:space="preserve"> – klientská aplikace není oprávněna požádat o autorizační kód</w:t>
      </w:r>
    </w:p>
    <w:p w14:paraId="25A201EF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access_denied</w:t>
      </w:r>
      <w:r w:rsidRPr="00FE6502">
        <w:rPr>
          <w:rFonts w:cstheme="minorHAnsi"/>
        </w:rPr>
        <w:t xml:space="preserve"> – uživatel není registrován nebo odmítl udělit souhlas</w:t>
      </w:r>
    </w:p>
    <w:p w14:paraId="5330E844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invalid_scope</w:t>
      </w:r>
      <w:r w:rsidRPr="00FE6502">
        <w:rPr>
          <w:rFonts w:cstheme="minorHAnsi"/>
        </w:rPr>
        <w:t xml:space="preserve"> – požadovaný scope je neplatný nebo neznámý</w:t>
      </w:r>
    </w:p>
    <w:p w14:paraId="164B6C9F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server_error</w:t>
      </w:r>
      <w:r w:rsidRPr="00FE6502">
        <w:rPr>
          <w:rFonts w:cstheme="minorHAnsi"/>
        </w:rPr>
        <w:t xml:space="preserve"> – chyba na serveru během zpracování požadavku</w:t>
      </w:r>
    </w:p>
    <w:p w14:paraId="6692C329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temporarily_unavailable</w:t>
      </w:r>
      <w:r w:rsidRPr="00FE6502">
        <w:rPr>
          <w:rFonts w:cstheme="minorHAnsi"/>
        </w:rPr>
        <w:t xml:space="preserve"> – server je dočasně nedostupný</w:t>
      </w:r>
    </w:p>
    <w:p w14:paraId="2755ECF7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při chybě v autorizačním požadavku:</w:t>
      </w:r>
    </w:p>
    <w:p w14:paraId="267076E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https://vaše-aplikace.cz/callback?error=invalid_request&amp;error_description=Chybí%20povinný%20parametr%20response_type</w:t>
      </w:r>
    </w:p>
    <w:p w14:paraId="438D6397" w14:textId="3A0D6B76" w:rsidR="00FE6502" w:rsidRPr="006341CB" w:rsidRDefault="00FE6502" w:rsidP="00FE6502">
      <w:pPr>
        <w:pStyle w:val="TSCNadpis2"/>
      </w:pPr>
      <w:bookmarkStart w:id="26" w:name="_Toc217039944"/>
      <w:r w:rsidRPr="006341CB">
        <w:lastRenderedPageBreak/>
        <w:t>Chyby při výměně tokenu</w:t>
      </w:r>
      <w:bookmarkEnd w:id="26"/>
    </w:p>
    <w:p w14:paraId="2232672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výměně autorizačního kódu za tokeny mohou nastat tyto chyby:</w:t>
      </w:r>
    </w:p>
    <w:p w14:paraId="02AB3D93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invalid_request</w:t>
      </w:r>
      <w:r w:rsidRPr="00FE6502">
        <w:rPr>
          <w:rFonts w:cstheme="minorHAnsi"/>
        </w:rPr>
        <w:t xml:space="preserve"> – chybějící nebo neplatný parametr v požadavku</w:t>
      </w:r>
    </w:p>
    <w:p w14:paraId="7E65E90B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invalid_client</w:t>
      </w:r>
      <w:r w:rsidRPr="00FE6502">
        <w:rPr>
          <w:rFonts w:cstheme="minorHAnsi"/>
        </w:rPr>
        <w:t xml:space="preserve"> – chyba při ověření klienta</w:t>
      </w:r>
    </w:p>
    <w:p w14:paraId="26AA577E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invalid_grant</w:t>
      </w:r>
      <w:r w:rsidRPr="00FE6502">
        <w:rPr>
          <w:rFonts w:cstheme="minorHAnsi"/>
        </w:rPr>
        <w:t xml:space="preserve"> – autorizační kód je neplatný nebo expiroval</w:t>
      </w:r>
    </w:p>
    <w:p w14:paraId="6FEB36FD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unauthorized_client</w:t>
      </w:r>
      <w:r w:rsidRPr="00FE6502">
        <w:rPr>
          <w:rFonts w:cstheme="minorHAnsi"/>
        </w:rPr>
        <w:t xml:space="preserve"> – klient není oprávněn použít tento grant typ</w:t>
      </w:r>
    </w:p>
    <w:p w14:paraId="2DA98D49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invalid_scope</w:t>
      </w:r>
      <w:r w:rsidRPr="00FE6502">
        <w:rPr>
          <w:rFonts w:cstheme="minorHAnsi"/>
        </w:rPr>
        <w:t xml:space="preserve"> – požadovaný scope je neplatný nebo neznámý</w:t>
      </w:r>
    </w:p>
    <w:p w14:paraId="5C9DE948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při neplatném autorizačním kódu:</w:t>
      </w:r>
    </w:p>
    <w:p w14:paraId="310B5F1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1C4C2A2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"error": "invalid_grant",</w:t>
      </w:r>
    </w:p>
    <w:p w14:paraId="30FA25D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"error_description": "Autorizační kód je neplatný nebo vypršela jeho platnost."</w:t>
      </w:r>
    </w:p>
    <w:p w14:paraId="078A4C6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5FA1ADBC" w14:textId="4DE1DACB" w:rsidR="00FE6502" w:rsidRPr="006341CB" w:rsidRDefault="00FE6502" w:rsidP="00FE6502">
      <w:pPr>
        <w:pStyle w:val="TSCNadpis2"/>
      </w:pPr>
      <w:bookmarkStart w:id="27" w:name="_Toc217039945"/>
      <w:r w:rsidRPr="006341CB">
        <w:t>Doporučení pro ošetření chybových stavů</w:t>
      </w:r>
      <w:bookmarkEnd w:id="27"/>
    </w:p>
    <w:p w14:paraId="5892E67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Pro správné ošetření chybových stavů doporučujeme následující postupy:</w:t>
      </w:r>
    </w:p>
    <w:p w14:paraId="16A0C6B7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Implementujte zpracování chyb</w:t>
      </w:r>
      <w:r w:rsidRPr="00FE6502">
        <w:rPr>
          <w:rFonts w:cstheme="minorHAnsi"/>
        </w:rPr>
        <w:t xml:space="preserve"> ve všech klíčových bodech integračního toku.</w:t>
      </w:r>
    </w:p>
    <w:p w14:paraId="30F41FA4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Analyzujte chybové zprávy</w:t>
      </w:r>
      <w:r w:rsidRPr="00FE6502">
        <w:rPr>
          <w:rFonts w:cstheme="minorHAnsi"/>
        </w:rPr>
        <w:t xml:space="preserve"> a přizpůsobte podle nich uživatelské rozhraní.</w:t>
      </w:r>
    </w:p>
    <w:p w14:paraId="206EA328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Protokolujte chyby</w:t>
      </w:r>
      <w:r w:rsidRPr="00FE6502">
        <w:rPr>
          <w:rFonts w:cstheme="minorHAnsi"/>
        </w:rPr>
        <w:t xml:space="preserve"> pro pozdější analýzu a řešení problémů.</w:t>
      </w:r>
    </w:p>
    <w:p w14:paraId="4F76016F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Informujte uživatele</w:t>
      </w:r>
      <w:r w:rsidRPr="00FE6502">
        <w:rPr>
          <w:rFonts w:cstheme="minorHAnsi"/>
        </w:rPr>
        <w:t xml:space="preserve"> o chybách srozumitelným způsobem bez technických detailů.</w:t>
      </w:r>
    </w:p>
    <w:p w14:paraId="7D21D93C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Při opakovaných problémech</w:t>
      </w:r>
      <w:r w:rsidRPr="00FE6502">
        <w:rPr>
          <w:rFonts w:cstheme="minorHAnsi"/>
        </w:rPr>
        <w:t xml:space="preserve"> kontaktujte správce autentizační služby NIPEZ.</w:t>
      </w:r>
    </w:p>
    <w:p w14:paraId="1697D1CE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obdržení chyby "access_denied" s popisem, že uživatel není registrován v systému NIPEZ, je vhodné uživateli nabídnout registraci do systému NIPEZ nebo kontakt na podporu.</w:t>
      </w:r>
    </w:p>
    <w:p w14:paraId="59587AD1" w14:textId="77777777" w:rsidR="00FE6502" w:rsidRPr="00FE6502" w:rsidRDefault="00FD04C1" w:rsidP="00FE6502">
      <w:pPr>
        <w:spacing w:after="0"/>
        <w:rPr>
          <w:rFonts w:cstheme="minorHAnsi"/>
        </w:rPr>
      </w:pPr>
      <w:r>
        <w:rPr>
          <w:rFonts w:cstheme="minorHAnsi"/>
        </w:rPr>
        <w:pict w14:anchorId="3D677D8A">
          <v:rect id="_x0000_i1025" style="width:0;height:1.5pt" o:hralign="center" o:hrstd="t" o:hr="t" fillcolor="#a0a0a0" stroked="f"/>
        </w:pict>
      </w:r>
    </w:p>
    <w:p w14:paraId="326C797F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Tato dokumentace poskytuje komplexní přehled o integraci se službou Centrální autentizace NIPEZ, včetně popisu konfigurace, endpointů, toku autorizačního kódu, implementace PKCE a podrobných informací o podporovaných claims. Pro detailnější informace a specifické integrační scénáře doporučujeme konzultovat také oficiální OIDC dokumentaci a další podpůrné materiály.</w:t>
      </w:r>
    </w:p>
    <w:p w14:paraId="4B50D67D" w14:textId="2014149D" w:rsidR="004657EA" w:rsidRPr="00547C46" w:rsidRDefault="004657EA" w:rsidP="00547C46"/>
    <w:sectPr w:rsidR="004657EA" w:rsidRPr="00547C46" w:rsidSect="003410A2"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C4BA" w14:textId="77777777" w:rsidR="00C649AE" w:rsidRDefault="00C649AE" w:rsidP="002D3739">
      <w:r>
        <w:separator/>
      </w:r>
    </w:p>
  </w:endnote>
  <w:endnote w:type="continuationSeparator" w:id="0">
    <w:p w14:paraId="7C42792D" w14:textId="77777777" w:rsidR="00C649AE" w:rsidRDefault="00C649AE" w:rsidP="002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365765870"/>
      <w:docPartObj>
        <w:docPartGallery w:val="Page Numbers (Bottom of Page)"/>
        <w:docPartUnique/>
      </w:docPartObj>
    </w:sdtPr>
    <w:sdtEndPr/>
    <w:sdtContent>
      <w:p w14:paraId="78E0DFD4" w14:textId="1DDDC405" w:rsidR="00AD7FC3" w:rsidRPr="00911C0D" w:rsidRDefault="008A6EF2" w:rsidP="002D3739">
        <w:pPr>
          <w:pStyle w:val="Zpat"/>
        </w:pPr>
        <w:r w:rsidRPr="001A431D">
          <w:rPr>
            <w:rFonts w:asciiTheme="minorHAnsi" w:eastAsia="Calibri" w:hAnsiTheme="minorHAnsi" w:cstheme="minorHAnsi"/>
            <w:noProof/>
            <w:color w:val="3B3B3B"/>
            <w:sz w:val="18"/>
            <w:szCs w:val="18"/>
            <w:lang w:eastAsia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F245D2C" wp14:editId="7437098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187436</wp:posOffset>
                  </wp:positionV>
                  <wp:extent cx="5768340" cy="0"/>
                  <wp:effectExtent l="0" t="0" r="0" b="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83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EAC9F2" id="Přímá spojnic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4.75pt" to="452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" strokecolor="#c00000" strokeweight="1pt">
                  <v:stroke joinstyle="miter"/>
                </v:line>
              </w:pict>
            </mc:Fallback>
          </mc:AlternateConten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>© 202</w:t>
        </w:r>
        <w:r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>4</w: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 xml:space="preserve"> TESCO SW a.s.</w: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ab/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ptab w:relativeTo="margin" w:alignment="right" w:leader="none"/>
        </w:r>
        <w:sdt>
          <w:sdtPr>
            <w:rPr>
              <w:rFonts w:asciiTheme="minorHAnsi" w:eastAsia="Calibri" w:hAnsiTheme="minorHAnsi" w:cstheme="minorHAnsi"/>
              <w:color w:val="3B3B3B"/>
              <w:sz w:val="18"/>
              <w:szCs w:val="18"/>
              <w:lang w:eastAsia="en-US"/>
            </w:rPr>
            <w:id w:val="1670292116"/>
            <w:docPartObj>
              <w:docPartGallery w:val="Page Numbers (Bottom of Page)"/>
            </w:docPartObj>
          </w:sdtPr>
          <w:sdtEndPr>
            <w:rPr>
              <w:rFonts w:ascii="Calibri" w:eastAsia="Times New Roman" w:hAnsi="Calibri" w:cs="Times New Roman"/>
              <w:color w:val="auto"/>
              <w:sz w:val="22"/>
              <w:szCs w:val="22"/>
              <w:lang w:eastAsia="cs-CZ"/>
            </w:rPr>
          </w:sdtEnd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11C0D" w:rsidRPr="00746302">
                  <w:t xml:space="preserve">Stránka </w:t>
                </w:r>
                <w:r w:rsidR="00911C0D" w:rsidRPr="00746302">
                  <w:rPr>
                    <w:sz w:val="24"/>
                    <w:szCs w:val="24"/>
                  </w:rPr>
                  <w:fldChar w:fldCharType="begin"/>
                </w:r>
                <w:r w:rsidR="00911C0D" w:rsidRPr="00746302">
                  <w:instrText>PAGE</w:instrText>
                </w:r>
                <w:r w:rsidR="00911C0D" w:rsidRPr="00746302">
                  <w:rPr>
                    <w:sz w:val="24"/>
                    <w:szCs w:val="24"/>
                  </w:rPr>
                  <w:fldChar w:fldCharType="separate"/>
                </w:r>
                <w:r w:rsidR="00911C0D" w:rsidRPr="00746302">
                  <w:t>2</w:t>
                </w:r>
                <w:r w:rsidR="00911C0D" w:rsidRPr="00746302">
                  <w:rPr>
                    <w:sz w:val="24"/>
                    <w:szCs w:val="24"/>
                  </w:rPr>
                  <w:fldChar w:fldCharType="end"/>
                </w:r>
                <w:r w:rsidR="00911C0D" w:rsidRPr="00746302">
                  <w:t xml:space="preserve"> z </w:t>
                </w:r>
                <w:r w:rsidR="00911C0D" w:rsidRPr="00746302">
                  <w:rPr>
                    <w:sz w:val="24"/>
                    <w:szCs w:val="24"/>
                  </w:rPr>
                  <w:fldChar w:fldCharType="begin"/>
                </w:r>
                <w:r w:rsidR="00911C0D" w:rsidRPr="00746302">
                  <w:instrText>NUMPAGES</w:instrText>
                </w:r>
                <w:r w:rsidR="00911C0D" w:rsidRPr="00746302">
                  <w:rPr>
                    <w:sz w:val="24"/>
                    <w:szCs w:val="24"/>
                  </w:rPr>
                  <w:fldChar w:fldCharType="separate"/>
                </w:r>
                <w:r w:rsidR="00911C0D" w:rsidRPr="00746302">
                  <w:t>2</w:t>
                </w:r>
                <w:r w:rsidR="00911C0D" w:rsidRPr="00746302">
                  <w:rPr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95A8" w14:textId="77777777" w:rsidR="00C649AE" w:rsidRDefault="00C649AE" w:rsidP="002D3739">
      <w:r>
        <w:separator/>
      </w:r>
    </w:p>
  </w:footnote>
  <w:footnote w:type="continuationSeparator" w:id="0">
    <w:p w14:paraId="65948D0A" w14:textId="77777777" w:rsidR="00C649AE" w:rsidRDefault="00C649AE" w:rsidP="002D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E7C3" w14:textId="2B7463DB" w:rsidR="004B54AD" w:rsidRPr="00830B31" w:rsidRDefault="004B54AD" w:rsidP="002D3739">
    <w:pPr>
      <w:pStyle w:val="Zhlav"/>
    </w:pPr>
    <w:r w:rsidRPr="00830B31">
      <w:rPr>
        <w:rFonts w:asciiTheme="minorHAnsi" w:eastAsia="Calibri" w:hAnsiTheme="minorHAnsi" w:cstheme="minorHAnsi"/>
        <w:noProof/>
        <w:color w:val="3B3B3B"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03F61D" wp14:editId="29D03F99">
              <wp:simplePos x="0" y="0"/>
              <wp:positionH relativeFrom="margin">
                <wp:posOffset>-3810</wp:posOffset>
              </wp:positionH>
              <wp:positionV relativeFrom="paragraph">
                <wp:posOffset>445770</wp:posOffset>
              </wp:positionV>
              <wp:extent cx="5768340" cy="0"/>
              <wp:effectExtent l="0" t="0" r="0" b="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C64153" id="Přímá spojnice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35.1pt" to="453.9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" strokecolor="#c00000" strokeweight="1pt">
              <v:stroke joinstyle="miter"/>
              <w10:wrap anchorx="margin"/>
            </v:line>
          </w:pict>
        </mc:Fallback>
      </mc:AlternateContent>
    </w:r>
    <w:r w:rsidR="00BE77E0" w:rsidRPr="00830B31">
      <w:rPr>
        <w:noProof/>
        <w:sz w:val="40"/>
        <w:szCs w:val="40"/>
      </w:rPr>
      <w:drawing>
        <wp:anchor distT="0" distB="0" distL="114300" distR="114300" simplePos="0" relativeHeight="251673600" behindDoc="0" locked="0" layoutInCell="1" allowOverlap="1" wp14:anchorId="3A101FBF" wp14:editId="179EB7F5">
          <wp:simplePos x="0" y="0"/>
          <wp:positionH relativeFrom="column">
            <wp:posOffset>4227195</wp:posOffset>
          </wp:positionH>
          <wp:positionV relativeFrom="paragraph">
            <wp:posOffset>99060</wp:posOffset>
          </wp:positionV>
          <wp:extent cx="1536065" cy="241300"/>
          <wp:effectExtent l="0" t="0" r="6985" b="635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502">
      <w:t>Integrační dokumentace</w:t>
    </w:r>
    <w:r w:rsidR="00547C46">
      <w:t xml:space="preserve"> NIPEZ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D97B" w14:textId="36478403" w:rsidR="00DA3FDF" w:rsidRPr="00C85D40" w:rsidRDefault="002A3942" w:rsidP="002D3739">
    <w:pPr>
      <w:pStyle w:val="TSCNadpisdokumentu"/>
      <w:rPr>
        <w:color w:val="auto"/>
        <w:sz w:val="40"/>
        <w:szCs w:val="4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531AD754" wp14:editId="6D71F077">
          <wp:simplePos x="0" y="0"/>
          <wp:positionH relativeFrom="margin">
            <wp:posOffset>-3816378</wp:posOffset>
          </wp:positionH>
          <wp:positionV relativeFrom="paragraph">
            <wp:posOffset>3536343</wp:posOffset>
          </wp:positionV>
          <wp:extent cx="10097392" cy="6727879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392" cy="6727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49F"/>
    <w:multiLevelType w:val="multilevel"/>
    <w:tmpl w:val="7B8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073"/>
    <w:multiLevelType w:val="multilevel"/>
    <w:tmpl w:val="909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2370"/>
    <w:multiLevelType w:val="hybridMultilevel"/>
    <w:tmpl w:val="93745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05B7D"/>
    <w:multiLevelType w:val="multilevel"/>
    <w:tmpl w:val="2EB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45D43"/>
    <w:multiLevelType w:val="multilevel"/>
    <w:tmpl w:val="5E3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B5FB8"/>
    <w:multiLevelType w:val="multilevel"/>
    <w:tmpl w:val="D3B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356F7"/>
    <w:multiLevelType w:val="multilevel"/>
    <w:tmpl w:val="3A1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A384B"/>
    <w:multiLevelType w:val="hybridMultilevel"/>
    <w:tmpl w:val="E284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C7218"/>
    <w:multiLevelType w:val="multilevel"/>
    <w:tmpl w:val="82A4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B70FF"/>
    <w:multiLevelType w:val="hybridMultilevel"/>
    <w:tmpl w:val="6DF8223C"/>
    <w:lvl w:ilvl="0" w:tplc="A53A4020">
      <w:start w:val="1"/>
      <w:numFmt w:val="lowerLetter"/>
      <w:pStyle w:val="TSCSeznam-psmen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23B9"/>
    <w:multiLevelType w:val="hybridMultilevel"/>
    <w:tmpl w:val="311099B6"/>
    <w:lvl w:ilvl="0" w:tplc="E64EC670">
      <w:start w:val="1"/>
      <w:numFmt w:val="bullet"/>
      <w:pStyle w:val="TSCOdrka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C1757"/>
    <w:multiLevelType w:val="multilevel"/>
    <w:tmpl w:val="10F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62E89"/>
    <w:multiLevelType w:val="hybridMultilevel"/>
    <w:tmpl w:val="1E16A4EA"/>
    <w:lvl w:ilvl="0" w:tplc="3026841E">
      <w:start w:val="1"/>
      <w:numFmt w:val="bullet"/>
      <w:pStyle w:val="TSCOdr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83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B49C3"/>
    <w:multiLevelType w:val="multilevel"/>
    <w:tmpl w:val="0B04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508DC"/>
    <w:multiLevelType w:val="hybridMultilevel"/>
    <w:tmpl w:val="1BECB2BC"/>
    <w:lvl w:ilvl="0" w:tplc="30268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2D6E6">
      <w:start w:val="1"/>
      <w:numFmt w:val="bullet"/>
      <w:pStyle w:val="TSCOdrka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861B1"/>
    <w:multiLevelType w:val="hybridMultilevel"/>
    <w:tmpl w:val="D3FE384A"/>
    <w:lvl w:ilvl="0" w:tplc="021C3B1E">
      <w:start w:val="1"/>
      <w:numFmt w:val="bullet"/>
      <w:pStyle w:val="TSCOdrka6tun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85CCA"/>
    <w:multiLevelType w:val="multilevel"/>
    <w:tmpl w:val="0B64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113FF"/>
    <w:multiLevelType w:val="hybridMultilevel"/>
    <w:tmpl w:val="9A5AF2C4"/>
    <w:lvl w:ilvl="0" w:tplc="D7CE77F2">
      <w:start w:val="1"/>
      <w:numFmt w:val="decimal"/>
      <w:pStyle w:val="TSCSeznam-slovan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BCA7E40"/>
    <w:multiLevelType w:val="multilevel"/>
    <w:tmpl w:val="F410962A"/>
    <w:lvl w:ilvl="0">
      <w:start w:val="1"/>
      <w:numFmt w:val="decimal"/>
      <w:pStyle w:val="TSC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SCNadpis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SCNadpis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upperLetter"/>
      <w:pStyle w:val="TSCNadpis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pStyle w:val="TSCNadpis5"/>
      <w:lvlText w:val="%4.%5."/>
      <w:lvlJc w:val="left"/>
      <w:pPr>
        <w:ind w:left="2232" w:hanging="792"/>
      </w:pPr>
      <w:rPr>
        <w:rFonts w:hint="default"/>
      </w:rPr>
    </w:lvl>
    <w:lvl w:ilvl="5">
      <w:start w:val="1"/>
      <w:numFmt w:val="ordinal"/>
      <w:pStyle w:val="TSCNadpis6"/>
      <w:lvlText w:val="%4.%5.%6"/>
      <w:lvlJc w:val="left"/>
      <w:pPr>
        <w:ind w:left="2736" w:hanging="936"/>
      </w:pPr>
      <w:rPr>
        <w:rFonts w:hint="default"/>
      </w:rPr>
    </w:lvl>
    <w:lvl w:ilvl="6">
      <w:start w:val="1"/>
      <w:numFmt w:val="lowerRoman"/>
      <w:pStyle w:val="TSCNadpis7"/>
      <w:lvlText w:val="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pStyle w:val="TSCNadpis8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0854DA"/>
    <w:multiLevelType w:val="multilevel"/>
    <w:tmpl w:val="EED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A7CDC"/>
    <w:multiLevelType w:val="hybridMultilevel"/>
    <w:tmpl w:val="6EFEA47A"/>
    <w:lvl w:ilvl="0" w:tplc="4920A314">
      <w:start w:val="1"/>
      <w:numFmt w:val="decimal"/>
      <w:pStyle w:val="TSCObrzek"/>
      <w:lvlText w:val="Obrázek č. 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1870BCF"/>
    <w:multiLevelType w:val="multilevel"/>
    <w:tmpl w:val="8224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D9486E"/>
    <w:multiLevelType w:val="hybridMultilevel"/>
    <w:tmpl w:val="40BA8D8C"/>
    <w:lvl w:ilvl="0" w:tplc="98D80EE8">
      <w:start w:val="1"/>
      <w:numFmt w:val="bullet"/>
      <w:pStyle w:val="TSCOdrka6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4"/>
  </w:num>
  <w:num w:numId="4">
    <w:abstractNumId w:val="26"/>
  </w:num>
  <w:num w:numId="5">
    <w:abstractNumId w:val="15"/>
  </w:num>
  <w:num w:numId="6">
    <w:abstractNumId w:val="30"/>
  </w:num>
  <w:num w:numId="7">
    <w:abstractNumId w:val="22"/>
  </w:num>
  <w:num w:numId="8">
    <w:abstractNumId w:val="19"/>
  </w:num>
  <w:num w:numId="9">
    <w:abstractNumId w:val="21"/>
  </w:num>
  <w:num w:numId="10">
    <w:abstractNumId w:val="16"/>
  </w:num>
  <w:num w:numId="11">
    <w:abstractNumId w:val="8"/>
  </w:num>
  <w:num w:numId="12">
    <w:abstractNumId w:val="18"/>
  </w:num>
  <w:num w:numId="13">
    <w:abstractNumId w:val="24"/>
  </w:num>
  <w:num w:numId="14">
    <w:abstractNumId w:val="12"/>
  </w:num>
  <w:num w:numId="15">
    <w:abstractNumId w:val="23"/>
  </w:num>
  <w:num w:numId="16">
    <w:abstractNumId w:val="3"/>
  </w:num>
  <w:num w:numId="17">
    <w:abstractNumId w:val="17"/>
  </w:num>
  <w:num w:numId="18">
    <w:abstractNumId w:val="11"/>
  </w:num>
  <w:num w:numId="19">
    <w:abstractNumId w:val="6"/>
  </w:num>
  <w:num w:numId="20">
    <w:abstractNumId w:val="4"/>
  </w:num>
  <w:num w:numId="21">
    <w:abstractNumId w:val="13"/>
  </w:num>
  <w:num w:numId="22">
    <w:abstractNumId w:val="1"/>
  </w:num>
  <w:num w:numId="23">
    <w:abstractNumId w:val="20"/>
  </w:num>
  <w:num w:numId="24">
    <w:abstractNumId w:val="29"/>
  </w:num>
  <w:num w:numId="25">
    <w:abstractNumId w:val="9"/>
  </w:num>
  <w:num w:numId="26">
    <w:abstractNumId w:val="7"/>
  </w:num>
  <w:num w:numId="27">
    <w:abstractNumId w:val="0"/>
  </w:num>
  <w:num w:numId="28">
    <w:abstractNumId w:val="5"/>
  </w:num>
  <w:num w:numId="29">
    <w:abstractNumId w:val="27"/>
  </w:num>
  <w:num w:numId="30">
    <w:abstractNumId w:val="2"/>
  </w:num>
  <w:num w:numId="31">
    <w:abstractNumId w:val="26"/>
  </w:num>
  <w:num w:numId="32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E"/>
    <w:rsid w:val="00007B5D"/>
    <w:rsid w:val="00051567"/>
    <w:rsid w:val="000D239E"/>
    <w:rsid w:val="000D672B"/>
    <w:rsid w:val="00115A4C"/>
    <w:rsid w:val="001240DF"/>
    <w:rsid w:val="00180E28"/>
    <w:rsid w:val="00192E91"/>
    <w:rsid w:val="001A431D"/>
    <w:rsid w:val="001B6D77"/>
    <w:rsid w:val="001D7889"/>
    <w:rsid w:val="001E50E5"/>
    <w:rsid w:val="00207BC1"/>
    <w:rsid w:val="002374C5"/>
    <w:rsid w:val="002754A4"/>
    <w:rsid w:val="002A3942"/>
    <w:rsid w:val="002D256C"/>
    <w:rsid w:val="002D3739"/>
    <w:rsid w:val="002D688D"/>
    <w:rsid w:val="0030174B"/>
    <w:rsid w:val="003105E4"/>
    <w:rsid w:val="00314D17"/>
    <w:rsid w:val="00340E68"/>
    <w:rsid w:val="003410A2"/>
    <w:rsid w:val="0035090F"/>
    <w:rsid w:val="00363F11"/>
    <w:rsid w:val="0039704E"/>
    <w:rsid w:val="003972F0"/>
    <w:rsid w:val="003D7C33"/>
    <w:rsid w:val="00410861"/>
    <w:rsid w:val="0042311B"/>
    <w:rsid w:val="00453357"/>
    <w:rsid w:val="004555A6"/>
    <w:rsid w:val="004657EA"/>
    <w:rsid w:val="00487C79"/>
    <w:rsid w:val="004A42A3"/>
    <w:rsid w:val="004B54AD"/>
    <w:rsid w:val="004F4FA5"/>
    <w:rsid w:val="00517F9C"/>
    <w:rsid w:val="00524507"/>
    <w:rsid w:val="00527B41"/>
    <w:rsid w:val="00547C46"/>
    <w:rsid w:val="00565CE1"/>
    <w:rsid w:val="0059655A"/>
    <w:rsid w:val="005A4E2B"/>
    <w:rsid w:val="00621154"/>
    <w:rsid w:val="00635D7B"/>
    <w:rsid w:val="00656A0F"/>
    <w:rsid w:val="00663AAC"/>
    <w:rsid w:val="006C4AE0"/>
    <w:rsid w:val="007049F6"/>
    <w:rsid w:val="00735093"/>
    <w:rsid w:val="007429B8"/>
    <w:rsid w:val="00746302"/>
    <w:rsid w:val="00747AEC"/>
    <w:rsid w:val="00754382"/>
    <w:rsid w:val="007601A0"/>
    <w:rsid w:val="007977B0"/>
    <w:rsid w:val="007E3AC6"/>
    <w:rsid w:val="00816417"/>
    <w:rsid w:val="00823AEC"/>
    <w:rsid w:val="00830B31"/>
    <w:rsid w:val="008750FB"/>
    <w:rsid w:val="008A6EF2"/>
    <w:rsid w:val="00900378"/>
    <w:rsid w:val="00911C0D"/>
    <w:rsid w:val="00976369"/>
    <w:rsid w:val="0098079D"/>
    <w:rsid w:val="0098782D"/>
    <w:rsid w:val="009B26E8"/>
    <w:rsid w:val="009B4C8D"/>
    <w:rsid w:val="009C1B41"/>
    <w:rsid w:val="009D60A7"/>
    <w:rsid w:val="009E201F"/>
    <w:rsid w:val="009F2E57"/>
    <w:rsid w:val="00A206B1"/>
    <w:rsid w:val="00A41AD8"/>
    <w:rsid w:val="00A42DCD"/>
    <w:rsid w:val="00A45A65"/>
    <w:rsid w:val="00A72899"/>
    <w:rsid w:val="00AA2D95"/>
    <w:rsid w:val="00AB2AD9"/>
    <w:rsid w:val="00AB4403"/>
    <w:rsid w:val="00AC580C"/>
    <w:rsid w:val="00AD7FC3"/>
    <w:rsid w:val="00AE1086"/>
    <w:rsid w:val="00AF414A"/>
    <w:rsid w:val="00B267AA"/>
    <w:rsid w:val="00B41AD4"/>
    <w:rsid w:val="00B5591A"/>
    <w:rsid w:val="00B8657F"/>
    <w:rsid w:val="00B90B45"/>
    <w:rsid w:val="00BA73FB"/>
    <w:rsid w:val="00BB6F77"/>
    <w:rsid w:val="00BC276D"/>
    <w:rsid w:val="00BE77E0"/>
    <w:rsid w:val="00BF5581"/>
    <w:rsid w:val="00C142AF"/>
    <w:rsid w:val="00C1440C"/>
    <w:rsid w:val="00C649AE"/>
    <w:rsid w:val="00C70D00"/>
    <w:rsid w:val="00C85D40"/>
    <w:rsid w:val="00C86514"/>
    <w:rsid w:val="00D03B26"/>
    <w:rsid w:val="00D06503"/>
    <w:rsid w:val="00D20C80"/>
    <w:rsid w:val="00D2288E"/>
    <w:rsid w:val="00D27307"/>
    <w:rsid w:val="00D73739"/>
    <w:rsid w:val="00D95A2B"/>
    <w:rsid w:val="00DA3FDF"/>
    <w:rsid w:val="00DB0A0F"/>
    <w:rsid w:val="00DD2045"/>
    <w:rsid w:val="00DD53F7"/>
    <w:rsid w:val="00E15D24"/>
    <w:rsid w:val="00E62B59"/>
    <w:rsid w:val="00EE5E10"/>
    <w:rsid w:val="00F12610"/>
    <w:rsid w:val="00F25901"/>
    <w:rsid w:val="00F324AF"/>
    <w:rsid w:val="00F51FED"/>
    <w:rsid w:val="00F52142"/>
    <w:rsid w:val="00F650AB"/>
    <w:rsid w:val="00F72640"/>
    <w:rsid w:val="00F902A7"/>
    <w:rsid w:val="00FB161F"/>
    <w:rsid w:val="00FB2FAD"/>
    <w:rsid w:val="00FC0216"/>
    <w:rsid w:val="00FD04C1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741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739"/>
    <w:pPr>
      <w:spacing w:after="240" w:line="240" w:lineRule="auto"/>
      <w:jc w:val="both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semiHidden/>
    <w:rsid w:val="00DA3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rsid w:val="00180E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0E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2F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28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28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28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2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CNadpis0">
    <w:name w:val="TSC_Nadpis 0"/>
    <w:basedOn w:val="Normln"/>
    <w:next w:val="TSCZkladntext1"/>
    <w:qFormat/>
    <w:rsid w:val="0039704E"/>
    <w:pPr>
      <w:spacing w:before="240"/>
    </w:pPr>
    <w:rPr>
      <w:b/>
      <w:sz w:val="44"/>
      <w:szCs w:val="32"/>
    </w:rPr>
  </w:style>
  <w:style w:type="paragraph" w:customStyle="1" w:styleId="TSCNadpis1">
    <w:name w:val="TSC_Nadpis 1"/>
    <w:basedOn w:val="Nadpis1"/>
    <w:next w:val="TSCZkladntext1"/>
    <w:link w:val="TSCNadpis1Char"/>
    <w:qFormat/>
    <w:rsid w:val="0098079D"/>
    <w:pPr>
      <w:pageBreakBefore/>
      <w:numPr>
        <w:numId w:val="4"/>
      </w:numPr>
      <w:spacing w:before="360" w:after="120"/>
      <w:ind w:left="851" w:hanging="851"/>
    </w:pPr>
    <w:rPr>
      <w:rFonts w:ascii="Calibri" w:eastAsia="Calibri" w:hAnsi="Calibri"/>
      <w:b/>
      <w:color w:val="auto"/>
      <w:sz w:val="40"/>
    </w:rPr>
  </w:style>
  <w:style w:type="character" w:customStyle="1" w:styleId="TSCNadpis1Char">
    <w:name w:val="TSC_Nadpis 1 Char"/>
    <w:link w:val="TSCNadpis1"/>
    <w:rsid w:val="0098079D"/>
    <w:rPr>
      <w:rFonts w:ascii="Calibri" w:eastAsia="Calibri" w:hAnsi="Calibri" w:cstheme="majorBidi"/>
      <w:b/>
      <w:sz w:val="40"/>
      <w:szCs w:val="32"/>
      <w:lang w:eastAsia="cs-CZ"/>
    </w:rPr>
  </w:style>
  <w:style w:type="paragraph" w:customStyle="1" w:styleId="TSCNadpis2">
    <w:name w:val="TSC_Nadpis 2"/>
    <w:basedOn w:val="Nadpis2"/>
    <w:next w:val="TSCZkladntext2"/>
    <w:link w:val="TSCNadpis2Char"/>
    <w:qFormat/>
    <w:rsid w:val="00D2288E"/>
    <w:pPr>
      <w:numPr>
        <w:ilvl w:val="1"/>
        <w:numId w:val="4"/>
      </w:numPr>
      <w:spacing w:before="360" w:after="240"/>
      <w:ind w:left="851" w:hanging="851"/>
    </w:pPr>
    <w:rPr>
      <w:rFonts w:ascii="Calibri" w:eastAsia="Calibri" w:hAnsi="Calibri"/>
      <w:b/>
      <w:color w:val="auto"/>
      <w:sz w:val="36"/>
      <w:szCs w:val="36"/>
    </w:rPr>
  </w:style>
  <w:style w:type="character" w:customStyle="1" w:styleId="TSCNadpis2Char">
    <w:name w:val="TSC_Nadpis 2 Char"/>
    <w:link w:val="TSCNadpis2"/>
    <w:rsid w:val="00D2288E"/>
    <w:rPr>
      <w:rFonts w:ascii="Calibri" w:eastAsia="Calibri" w:hAnsi="Calibri" w:cstheme="majorBidi"/>
      <w:b/>
      <w:sz w:val="36"/>
      <w:szCs w:val="36"/>
      <w:lang w:eastAsia="cs-CZ"/>
    </w:rPr>
  </w:style>
  <w:style w:type="paragraph" w:customStyle="1" w:styleId="TSCNadpis3">
    <w:name w:val="TSC_Nadpis 3"/>
    <w:basedOn w:val="Nadpis3"/>
    <w:next w:val="TSCZkladntext3"/>
    <w:link w:val="TSCNadpis3Char"/>
    <w:qFormat/>
    <w:rsid w:val="0098079D"/>
    <w:pPr>
      <w:numPr>
        <w:ilvl w:val="2"/>
        <w:numId w:val="4"/>
      </w:numPr>
      <w:spacing w:before="360" w:after="120"/>
      <w:ind w:left="992" w:hanging="992"/>
    </w:pPr>
    <w:rPr>
      <w:rFonts w:ascii="Calibri" w:eastAsia="Calibri" w:hAnsi="Calibri"/>
      <w:b/>
      <w:color w:val="auto"/>
      <w:sz w:val="32"/>
      <w:szCs w:val="36"/>
    </w:rPr>
  </w:style>
  <w:style w:type="character" w:customStyle="1" w:styleId="TSCNadpis3Char">
    <w:name w:val="TSC_Nadpis 3 Char"/>
    <w:link w:val="TSCNadpis3"/>
    <w:rsid w:val="0098079D"/>
    <w:rPr>
      <w:rFonts w:ascii="Calibri" w:eastAsia="Calibri" w:hAnsi="Calibri" w:cstheme="majorBidi"/>
      <w:b/>
      <w:sz w:val="32"/>
      <w:szCs w:val="36"/>
      <w:lang w:eastAsia="cs-CZ"/>
    </w:rPr>
  </w:style>
  <w:style w:type="paragraph" w:customStyle="1" w:styleId="TSCNadpis4">
    <w:name w:val="TSC_Nadpis 4"/>
    <w:basedOn w:val="Nadpis4"/>
    <w:next w:val="TSCZkladntext4"/>
    <w:link w:val="TSCNadpis4Char"/>
    <w:qFormat/>
    <w:rsid w:val="0098079D"/>
    <w:pPr>
      <w:numPr>
        <w:ilvl w:val="3"/>
        <w:numId w:val="4"/>
      </w:numPr>
      <w:spacing w:before="360" w:after="120"/>
      <w:ind w:left="1134" w:hanging="1134"/>
    </w:pPr>
    <w:rPr>
      <w:rFonts w:ascii="Calibri" w:eastAsia="Calibri" w:hAnsi="Calibri"/>
      <w:b/>
      <w:i w:val="0"/>
      <w:color w:val="auto"/>
      <w:sz w:val="32"/>
      <w:szCs w:val="24"/>
    </w:rPr>
  </w:style>
  <w:style w:type="character" w:customStyle="1" w:styleId="TSCNadpis4Char">
    <w:name w:val="TSC_Nadpis 4 Char"/>
    <w:link w:val="TSCNadpis4"/>
    <w:rsid w:val="0098079D"/>
    <w:rPr>
      <w:rFonts w:ascii="Calibri" w:eastAsia="Calibri" w:hAnsi="Calibri" w:cstheme="majorBidi"/>
      <w:b/>
      <w:iCs/>
      <w:sz w:val="32"/>
      <w:szCs w:val="24"/>
      <w:lang w:eastAsia="cs-CZ"/>
    </w:rPr>
  </w:style>
  <w:style w:type="paragraph" w:customStyle="1" w:styleId="TSCNadpis5">
    <w:name w:val="TSC_Nadpis 5"/>
    <w:basedOn w:val="Nadpis5"/>
    <w:next w:val="TSCZkladntext5"/>
    <w:qFormat/>
    <w:rsid w:val="0098079D"/>
    <w:pPr>
      <w:numPr>
        <w:ilvl w:val="4"/>
        <w:numId w:val="4"/>
      </w:numPr>
      <w:spacing w:before="360" w:after="120"/>
      <w:ind w:left="709" w:hanging="709"/>
    </w:pPr>
    <w:rPr>
      <w:rFonts w:ascii="Calibri" w:hAnsi="Calibri"/>
      <w:b/>
      <w:snapToGrid w:val="0"/>
      <w:color w:val="auto"/>
      <w:sz w:val="28"/>
      <w:szCs w:val="24"/>
    </w:rPr>
  </w:style>
  <w:style w:type="paragraph" w:customStyle="1" w:styleId="TSCNadpis6">
    <w:name w:val="TSC_Nadpis 6"/>
    <w:basedOn w:val="Nadpis6"/>
    <w:next w:val="TSCZkladntext6"/>
    <w:link w:val="TSCNadpis6Char"/>
    <w:qFormat/>
    <w:rsid w:val="0098079D"/>
    <w:pPr>
      <w:numPr>
        <w:ilvl w:val="5"/>
        <w:numId w:val="4"/>
      </w:numPr>
      <w:spacing w:before="360" w:after="120"/>
      <w:ind w:left="1134" w:hanging="709"/>
    </w:pPr>
    <w:rPr>
      <w:rFonts w:ascii="Calibri" w:hAnsi="Calibri"/>
      <w:b/>
      <w:snapToGrid w:val="0"/>
      <w:color w:val="auto"/>
      <w:sz w:val="24"/>
      <w:szCs w:val="24"/>
      <w:u w:val="single"/>
    </w:rPr>
  </w:style>
  <w:style w:type="paragraph" w:customStyle="1" w:styleId="TSCNadpis7">
    <w:name w:val="TSC_Nadpis 7"/>
    <w:basedOn w:val="Nadpis7"/>
    <w:next w:val="TSCZkladntext7"/>
    <w:qFormat/>
    <w:rsid w:val="0098079D"/>
    <w:pPr>
      <w:numPr>
        <w:ilvl w:val="6"/>
        <w:numId w:val="4"/>
      </w:numPr>
      <w:spacing w:before="360" w:after="120"/>
      <w:ind w:left="992" w:hanging="425"/>
    </w:pPr>
    <w:rPr>
      <w:rFonts w:ascii="Calibri" w:hAnsi="Calibri"/>
      <w:b/>
      <w:snapToGrid w:val="0"/>
      <w:color w:val="auto"/>
    </w:rPr>
  </w:style>
  <w:style w:type="paragraph" w:customStyle="1" w:styleId="TSCNadpis8">
    <w:name w:val="TSC_Nadpis 8"/>
    <w:basedOn w:val="Nadpis8"/>
    <w:next w:val="TSCZkladntext8"/>
    <w:qFormat/>
    <w:rsid w:val="0098079D"/>
    <w:pPr>
      <w:numPr>
        <w:ilvl w:val="7"/>
        <w:numId w:val="4"/>
      </w:numPr>
      <w:spacing w:before="360" w:after="120"/>
      <w:ind w:left="992" w:hanging="992"/>
    </w:pPr>
    <w:rPr>
      <w:rFonts w:ascii="Calibri" w:hAnsi="Calibri"/>
      <w:b/>
      <w:color w:val="auto"/>
      <w:u w:val="single"/>
    </w:rPr>
  </w:style>
  <w:style w:type="paragraph" w:customStyle="1" w:styleId="TSCNzev">
    <w:name w:val="TSC_Název"/>
    <w:basedOn w:val="Normln"/>
    <w:qFormat/>
    <w:rsid w:val="007601A0"/>
    <w:pPr>
      <w:ind w:right="-2"/>
      <w:jc w:val="center"/>
    </w:pPr>
    <w:rPr>
      <w:b/>
      <w:caps/>
      <w:color w:val="065890"/>
      <w:sz w:val="28"/>
      <w:szCs w:val="32"/>
    </w:rPr>
  </w:style>
  <w:style w:type="paragraph" w:customStyle="1" w:styleId="TSCObrzek">
    <w:name w:val="TSC_Obrázek"/>
    <w:basedOn w:val="Normln"/>
    <w:qFormat/>
    <w:rsid w:val="00AC580C"/>
    <w:pPr>
      <w:numPr>
        <w:numId w:val="1"/>
      </w:numPr>
      <w:spacing w:before="120" w:after="360"/>
      <w:jc w:val="center"/>
    </w:pPr>
  </w:style>
  <w:style w:type="paragraph" w:customStyle="1" w:styleId="TSCOdrka1">
    <w:name w:val="TSC_Odrážka 1"/>
    <w:basedOn w:val="Normln"/>
    <w:link w:val="TSCOdrka1Char"/>
    <w:qFormat/>
    <w:rsid w:val="0035090F"/>
    <w:pPr>
      <w:numPr>
        <w:numId w:val="8"/>
      </w:numPr>
      <w:spacing w:after="60"/>
    </w:pPr>
    <w:rPr>
      <w:rFonts w:eastAsia="Calibri" w:cs="Arial"/>
      <w:lang w:eastAsia="en-US"/>
    </w:rPr>
  </w:style>
  <w:style w:type="character" w:customStyle="1" w:styleId="TSCOdrka1Char">
    <w:name w:val="TSC_Odrážka 1 Char"/>
    <w:link w:val="TSCOdrka1"/>
    <w:rsid w:val="0035090F"/>
    <w:rPr>
      <w:rFonts w:ascii="Calibri" w:eastAsia="Calibri" w:hAnsi="Calibri" w:cs="Arial"/>
    </w:rPr>
  </w:style>
  <w:style w:type="paragraph" w:customStyle="1" w:styleId="TSCOdrka1tun">
    <w:name w:val="TSC_Odrážka 1 (tučně)"/>
    <w:basedOn w:val="TSCOdrka1"/>
    <w:qFormat/>
    <w:rsid w:val="001D7889"/>
    <w:rPr>
      <w:b/>
    </w:rPr>
  </w:style>
  <w:style w:type="paragraph" w:customStyle="1" w:styleId="TSCOdrka2">
    <w:name w:val="TSC_Odrážka 2"/>
    <w:basedOn w:val="TSCOdrka1"/>
    <w:link w:val="TSCOdrka2Char"/>
    <w:qFormat/>
    <w:rsid w:val="0035090F"/>
    <w:pPr>
      <w:numPr>
        <w:ilvl w:val="1"/>
        <w:numId w:val="9"/>
      </w:numPr>
      <w:spacing w:after="240"/>
      <w:ind w:left="709" w:hanging="357"/>
    </w:pPr>
  </w:style>
  <w:style w:type="character" w:customStyle="1" w:styleId="TSCOdrka2Char">
    <w:name w:val="TSC_Odrážka 2 Char"/>
    <w:link w:val="TSCOdrka2"/>
    <w:rsid w:val="0035090F"/>
    <w:rPr>
      <w:rFonts w:ascii="Calibri" w:eastAsia="Calibri" w:hAnsi="Calibri" w:cs="Arial"/>
    </w:rPr>
  </w:style>
  <w:style w:type="paragraph" w:customStyle="1" w:styleId="TSCOdrka2tun">
    <w:name w:val="TSC_Odrážka 2 (tučně)"/>
    <w:basedOn w:val="TSCOdrka2"/>
    <w:qFormat/>
    <w:rsid w:val="00F72640"/>
    <w:rPr>
      <w:b/>
    </w:rPr>
  </w:style>
  <w:style w:type="paragraph" w:customStyle="1" w:styleId="TSCOdrka3">
    <w:name w:val="TSC_Odrážka 3"/>
    <w:basedOn w:val="TSCOdrka2"/>
    <w:qFormat/>
    <w:rsid w:val="00340E68"/>
    <w:pPr>
      <w:numPr>
        <w:ilvl w:val="0"/>
        <w:numId w:val="5"/>
      </w:numPr>
      <w:ind w:left="1417" w:hanging="425"/>
    </w:pPr>
  </w:style>
  <w:style w:type="paragraph" w:customStyle="1" w:styleId="TSCOdrka3tun">
    <w:name w:val="TSC_Odrážka 3 (tučně)"/>
    <w:basedOn w:val="TSCOdrka3"/>
    <w:qFormat/>
    <w:rsid w:val="00F72640"/>
    <w:rPr>
      <w:b/>
    </w:rPr>
  </w:style>
  <w:style w:type="paragraph" w:customStyle="1" w:styleId="TSCOdrka4">
    <w:name w:val="TSC_Odrážka 4"/>
    <w:basedOn w:val="TSCOdrka1"/>
    <w:qFormat/>
    <w:rsid w:val="00340E68"/>
    <w:pPr>
      <w:ind w:left="1701"/>
    </w:pPr>
  </w:style>
  <w:style w:type="paragraph" w:customStyle="1" w:styleId="TSCOdrka4tun">
    <w:name w:val="TSC_Odrážka 4 (tučně)"/>
    <w:basedOn w:val="TSCOdrka4"/>
    <w:qFormat/>
    <w:rsid w:val="001D7889"/>
    <w:rPr>
      <w:b/>
    </w:rPr>
  </w:style>
  <w:style w:type="paragraph" w:customStyle="1" w:styleId="TSCOdrka5">
    <w:name w:val="TSC_Odrážka 5"/>
    <w:basedOn w:val="TSCOdrka2"/>
    <w:qFormat/>
    <w:rsid w:val="00340E68"/>
    <w:pPr>
      <w:ind w:left="1984"/>
    </w:pPr>
  </w:style>
  <w:style w:type="paragraph" w:customStyle="1" w:styleId="TSCOdrka5tun">
    <w:name w:val="TSC_Odrážka 5 (tučně)"/>
    <w:basedOn w:val="TSCOdrka5"/>
    <w:qFormat/>
    <w:rsid w:val="001D7889"/>
    <w:rPr>
      <w:b/>
    </w:rPr>
  </w:style>
  <w:style w:type="paragraph" w:customStyle="1" w:styleId="TSCOdrka6">
    <w:name w:val="TSC_Odrážka 6"/>
    <w:basedOn w:val="TSCOdrka3"/>
    <w:qFormat/>
    <w:rsid w:val="009B4C8D"/>
    <w:pPr>
      <w:numPr>
        <w:numId w:val="6"/>
      </w:numPr>
      <w:ind w:left="2268" w:hanging="425"/>
    </w:pPr>
  </w:style>
  <w:style w:type="paragraph" w:customStyle="1" w:styleId="TSCOdrka6tun">
    <w:name w:val="TSC_Odrážka 6 (tučně)"/>
    <w:basedOn w:val="TSCOdrka6"/>
    <w:qFormat/>
    <w:rsid w:val="009B4C8D"/>
    <w:pPr>
      <w:numPr>
        <w:numId w:val="7"/>
      </w:numPr>
      <w:ind w:left="2268" w:hanging="425"/>
    </w:pPr>
    <w:rPr>
      <w:b/>
    </w:rPr>
  </w:style>
  <w:style w:type="paragraph" w:customStyle="1" w:styleId="TSCSeznam-slovan">
    <w:name w:val="TSC_Seznam - číslovaný"/>
    <w:basedOn w:val="Normln"/>
    <w:qFormat/>
    <w:rsid w:val="007601A0"/>
    <w:pPr>
      <w:numPr>
        <w:numId w:val="2"/>
      </w:numPr>
      <w:spacing w:before="120" w:after="120"/>
      <w:ind w:left="1145" w:hanging="357"/>
    </w:pPr>
  </w:style>
  <w:style w:type="paragraph" w:customStyle="1" w:styleId="TSCSeznam-psmena">
    <w:name w:val="TSC_Seznam - písmena"/>
    <w:basedOn w:val="Normln"/>
    <w:qFormat/>
    <w:rsid w:val="00AD7FC3"/>
    <w:pPr>
      <w:numPr>
        <w:numId w:val="3"/>
      </w:numPr>
      <w:spacing w:after="60"/>
    </w:pPr>
  </w:style>
  <w:style w:type="paragraph" w:customStyle="1" w:styleId="TSCTabulka">
    <w:name w:val="TSC_Tabulka"/>
    <w:basedOn w:val="Normln"/>
    <w:qFormat/>
    <w:rsid w:val="0039704E"/>
    <w:pPr>
      <w:framePr w:hSpace="141" w:wrap="around" w:vAnchor="page" w:hAnchor="margin" w:y="4697"/>
      <w:spacing w:before="120" w:after="120"/>
      <w:ind w:left="113"/>
      <w:jc w:val="left"/>
    </w:pPr>
  </w:style>
  <w:style w:type="paragraph" w:customStyle="1" w:styleId="TSCZkladntext1">
    <w:name w:val="TSC_Základní text 1"/>
    <w:basedOn w:val="Normln"/>
    <w:link w:val="TSCZkladntext1Char"/>
    <w:qFormat/>
    <w:rsid w:val="007601A0"/>
    <w:pPr>
      <w:spacing w:before="120" w:after="120"/>
    </w:pPr>
  </w:style>
  <w:style w:type="paragraph" w:customStyle="1" w:styleId="TSCZkladntext1tun">
    <w:name w:val="TSC_Základní text 1 (tučně)"/>
    <w:basedOn w:val="TSCZkladntext1"/>
    <w:link w:val="TSCZkladntext1tunChar"/>
    <w:qFormat/>
    <w:rsid w:val="00AD7FC3"/>
    <w:rPr>
      <w:b/>
      <w:lang w:eastAsia="en-US"/>
    </w:rPr>
  </w:style>
  <w:style w:type="paragraph" w:customStyle="1" w:styleId="TSCZkladntext2">
    <w:name w:val="TSC_Základní text 2"/>
    <w:basedOn w:val="Normln"/>
    <w:qFormat/>
    <w:rsid w:val="007601A0"/>
    <w:pPr>
      <w:spacing w:before="120" w:after="120"/>
    </w:pPr>
  </w:style>
  <w:style w:type="paragraph" w:customStyle="1" w:styleId="TSCZkladntext2tun">
    <w:name w:val="TSC_Základní text 2 (tučně)"/>
    <w:basedOn w:val="TSCZkladntext2"/>
    <w:qFormat/>
    <w:rsid w:val="00AD7FC3"/>
    <w:rPr>
      <w:b/>
      <w:lang w:eastAsia="en-US"/>
    </w:rPr>
  </w:style>
  <w:style w:type="paragraph" w:customStyle="1" w:styleId="TSCZkladntext3">
    <w:name w:val="TSC_Základní text 3"/>
    <w:basedOn w:val="Normln"/>
    <w:qFormat/>
    <w:rsid w:val="0035090F"/>
    <w:pPr>
      <w:spacing w:before="240" w:after="120"/>
    </w:pPr>
  </w:style>
  <w:style w:type="paragraph" w:customStyle="1" w:styleId="TSCZkladntext3tun">
    <w:name w:val="TSC_Základní text 3 (tučně)"/>
    <w:basedOn w:val="TSCZkladntext3"/>
    <w:qFormat/>
    <w:rsid w:val="00AD7FC3"/>
    <w:rPr>
      <w:b/>
      <w:lang w:eastAsia="en-US"/>
    </w:rPr>
  </w:style>
  <w:style w:type="paragraph" w:customStyle="1" w:styleId="TSCZkladntext4">
    <w:name w:val="TSC_Základní text 4"/>
    <w:basedOn w:val="Normln"/>
    <w:next w:val="TSCOdrka4tun"/>
    <w:qFormat/>
    <w:rsid w:val="007429B8"/>
    <w:pPr>
      <w:spacing w:before="120" w:after="120"/>
    </w:pPr>
  </w:style>
  <w:style w:type="paragraph" w:customStyle="1" w:styleId="TSCZkladntext4tun">
    <w:name w:val="TSC_Základní text 4 (tučně)"/>
    <w:basedOn w:val="TSCZkladntext4"/>
    <w:qFormat/>
    <w:rsid w:val="00AD7FC3"/>
    <w:rPr>
      <w:b/>
      <w:lang w:eastAsia="en-US"/>
    </w:rPr>
  </w:style>
  <w:style w:type="paragraph" w:customStyle="1" w:styleId="TSCZkladntext5">
    <w:name w:val="TSC_Základní text 5"/>
    <w:basedOn w:val="Normln"/>
    <w:qFormat/>
    <w:rsid w:val="007601A0"/>
    <w:pPr>
      <w:spacing w:before="120" w:after="120"/>
      <w:ind w:left="284"/>
    </w:pPr>
  </w:style>
  <w:style w:type="paragraph" w:customStyle="1" w:styleId="TSCZkladntext5tun">
    <w:name w:val="TSC_Základní text 5 (tučně)"/>
    <w:basedOn w:val="TSCZkladntext5"/>
    <w:qFormat/>
    <w:rsid w:val="00AD7FC3"/>
    <w:rPr>
      <w:b/>
    </w:rPr>
  </w:style>
  <w:style w:type="paragraph" w:customStyle="1" w:styleId="TSCZkladntext6">
    <w:name w:val="TSC_Základní text 6"/>
    <w:basedOn w:val="Normln"/>
    <w:qFormat/>
    <w:rsid w:val="007601A0"/>
    <w:pPr>
      <w:spacing w:before="120" w:after="120"/>
      <w:ind w:left="425"/>
    </w:pPr>
  </w:style>
  <w:style w:type="paragraph" w:customStyle="1" w:styleId="TSCZkladntext6ohranien">
    <w:name w:val="TSC_Základní text 6 (ohraničený)"/>
    <w:basedOn w:val="TSCZkladntext6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6tun">
    <w:name w:val="TSC_Základní text 6 (tučně)"/>
    <w:basedOn w:val="TSCZkladntext6"/>
    <w:qFormat/>
    <w:rsid w:val="00AD7FC3"/>
    <w:rPr>
      <w:b/>
    </w:rPr>
  </w:style>
  <w:style w:type="paragraph" w:customStyle="1" w:styleId="TSCZkladntext7">
    <w:name w:val="TSC_Základní text 7"/>
    <w:basedOn w:val="Normln"/>
    <w:qFormat/>
    <w:rsid w:val="007601A0"/>
    <w:pPr>
      <w:spacing w:before="120" w:after="120"/>
      <w:ind w:left="567"/>
    </w:pPr>
  </w:style>
  <w:style w:type="paragraph" w:customStyle="1" w:styleId="TSCZkladntext7ohranien">
    <w:name w:val="TSC_Základní text 7 (ohraničený)"/>
    <w:basedOn w:val="TSCZkladntext7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7tun">
    <w:name w:val="TSC_Základní text 7 (tučně)"/>
    <w:basedOn w:val="TSCZkladntext7"/>
    <w:qFormat/>
    <w:rsid w:val="00AD7FC3"/>
    <w:rPr>
      <w:b/>
    </w:rPr>
  </w:style>
  <w:style w:type="paragraph" w:customStyle="1" w:styleId="TSCZkladntext8">
    <w:name w:val="TSC_Základní text 8"/>
    <w:basedOn w:val="Normln"/>
    <w:qFormat/>
    <w:rsid w:val="007601A0"/>
    <w:pPr>
      <w:spacing w:before="120" w:after="120"/>
      <w:ind w:left="993"/>
    </w:pPr>
  </w:style>
  <w:style w:type="paragraph" w:customStyle="1" w:styleId="TSCZkladntext8ohranien">
    <w:name w:val="TSC_Základní text 8 (ohraničený)"/>
    <w:basedOn w:val="TSCZkladntext8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8tun">
    <w:name w:val="TSC_Základní text 8 (tučně)"/>
    <w:basedOn w:val="TSCZkladntext8"/>
    <w:qFormat/>
    <w:rsid w:val="00AD7FC3"/>
    <w:rPr>
      <w:b/>
    </w:rPr>
  </w:style>
  <w:style w:type="paragraph" w:customStyle="1" w:styleId="TSCZkladntext2podtreno">
    <w:name w:val="TSC_Základní text 2 (podtrženo)"/>
    <w:basedOn w:val="TSCZkladntext2"/>
    <w:qFormat/>
    <w:rsid w:val="00B267AA"/>
    <w:rPr>
      <w:u w:val="single"/>
    </w:rPr>
  </w:style>
  <w:style w:type="paragraph" w:customStyle="1" w:styleId="TSCZkladntext1podtreno">
    <w:name w:val="TSC_Základní text 1 (podtrženo)"/>
    <w:basedOn w:val="TSCZkladntext1"/>
    <w:qFormat/>
    <w:rsid w:val="00B267AA"/>
    <w:rPr>
      <w:u w:val="single"/>
    </w:rPr>
  </w:style>
  <w:style w:type="paragraph" w:customStyle="1" w:styleId="TSCZkladntext3podtreno">
    <w:name w:val="TSC_Základní text 3 (podtrženo)"/>
    <w:basedOn w:val="TSCZkladntext3"/>
    <w:qFormat/>
    <w:rsid w:val="00AD7FC3"/>
    <w:rPr>
      <w:u w:val="single"/>
    </w:rPr>
  </w:style>
  <w:style w:type="paragraph" w:customStyle="1" w:styleId="TSCZkladntext4podtreno">
    <w:name w:val="TSC_Základní text 4 (podtrženo)"/>
    <w:basedOn w:val="TSCZkladntext4"/>
    <w:qFormat/>
    <w:rsid w:val="00AD7FC3"/>
    <w:rPr>
      <w:u w:val="single"/>
      <w:lang w:eastAsia="en-US"/>
    </w:rPr>
  </w:style>
  <w:style w:type="paragraph" w:styleId="Zhlav">
    <w:name w:val="header"/>
    <w:basedOn w:val="Normln"/>
    <w:link w:val="ZhlavChar"/>
    <w:uiPriority w:val="99"/>
    <w:rsid w:val="00BA73FB"/>
    <w:pPr>
      <w:tabs>
        <w:tab w:val="center" w:pos="4536"/>
        <w:tab w:val="right" w:pos="9072"/>
      </w:tabs>
      <w:spacing w:before="240" w:after="480"/>
    </w:pPr>
  </w:style>
  <w:style w:type="character" w:customStyle="1" w:styleId="ZhlavChar">
    <w:name w:val="Záhlaví Char"/>
    <w:basedOn w:val="Standardnpsmoodstavce"/>
    <w:link w:val="Zhlav"/>
    <w:uiPriority w:val="99"/>
    <w:rsid w:val="00BA73FB"/>
    <w:rPr>
      <w:rFonts w:ascii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1C0D"/>
    <w:pPr>
      <w:tabs>
        <w:tab w:val="center" w:pos="4536"/>
        <w:tab w:val="right" w:pos="9072"/>
      </w:tabs>
      <w:spacing w:before="480"/>
    </w:pPr>
  </w:style>
  <w:style w:type="character" w:customStyle="1" w:styleId="ZpatChar">
    <w:name w:val="Zápatí Char"/>
    <w:basedOn w:val="Standardnpsmoodstavce"/>
    <w:link w:val="Zpat"/>
    <w:uiPriority w:val="99"/>
    <w:rsid w:val="00911C0D"/>
    <w:rPr>
      <w:rFonts w:ascii="Calibri" w:hAnsi="Calibri" w:cs="Times New Roman"/>
      <w:sz w:val="20"/>
      <w:szCs w:val="20"/>
      <w:lang w:eastAsia="cs-CZ"/>
    </w:rPr>
  </w:style>
  <w:style w:type="paragraph" w:customStyle="1" w:styleId="TSCTabulkatextzhlav">
    <w:name w:val="TSC_Tabulka_text záhlaví"/>
    <w:basedOn w:val="Normln"/>
    <w:next w:val="TSCZkladntext1"/>
    <w:qFormat/>
    <w:rsid w:val="0039704E"/>
    <w:pPr>
      <w:framePr w:hSpace="141" w:wrap="around" w:vAnchor="text" w:hAnchor="margin" w:y="688"/>
      <w:spacing w:before="120" w:after="120"/>
      <w:ind w:left="113" w:right="170"/>
      <w:jc w:val="left"/>
    </w:pPr>
    <w:rPr>
      <w:b/>
      <w:bCs/>
    </w:rPr>
  </w:style>
  <w:style w:type="paragraph" w:customStyle="1" w:styleId="TSCPodtitulek">
    <w:name w:val="TSC_Podtitulek"/>
    <w:basedOn w:val="TSCZkladntext1tun"/>
    <w:link w:val="TSCPodtitulekChar"/>
    <w:qFormat/>
    <w:rsid w:val="00DA3FDF"/>
    <w:rPr>
      <w:sz w:val="32"/>
    </w:rPr>
  </w:style>
  <w:style w:type="paragraph" w:customStyle="1" w:styleId="TSCTitulek">
    <w:name w:val="TSC_Titulek"/>
    <w:basedOn w:val="TSCZkladntext1tun"/>
    <w:link w:val="TSCTitulekChar"/>
    <w:qFormat/>
    <w:rsid w:val="003D7C33"/>
    <w:pPr>
      <w:jc w:val="center"/>
    </w:pPr>
    <w:rPr>
      <w:sz w:val="80"/>
      <w:szCs w:val="80"/>
    </w:rPr>
  </w:style>
  <w:style w:type="character" w:customStyle="1" w:styleId="TSCZkladntext1Char">
    <w:name w:val="TSC_Základní text 1 Char"/>
    <w:basedOn w:val="Standardnpsmoodstavce"/>
    <w:link w:val="TSCZkladntext1"/>
    <w:rsid w:val="003D7C33"/>
    <w:rPr>
      <w:rFonts w:ascii="Century Gothic" w:hAnsi="Century Gothic" w:cs="Times New Roman"/>
      <w:sz w:val="20"/>
      <w:szCs w:val="20"/>
      <w:lang w:eastAsia="cs-CZ"/>
    </w:rPr>
  </w:style>
  <w:style w:type="character" w:customStyle="1" w:styleId="TSCZkladntext1tunChar">
    <w:name w:val="TSC_Základní text 1 (tučně) Char"/>
    <w:basedOn w:val="TSCZkladntext1Char"/>
    <w:link w:val="TSCZkladntext1tun"/>
    <w:rsid w:val="003D7C33"/>
    <w:rPr>
      <w:rFonts w:ascii="Century Gothic" w:hAnsi="Century Gothic" w:cs="Times New Roman"/>
      <w:b/>
      <w:sz w:val="20"/>
      <w:szCs w:val="20"/>
      <w:lang w:eastAsia="cs-CZ"/>
    </w:rPr>
  </w:style>
  <w:style w:type="character" w:customStyle="1" w:styleId="TSCPodtitulekChar">
    <w:name w:val="TSC_Podtitulek Char"/>
    <w:basedOn w:val="TSCZkladntext1tunChar"/>
    <w:link w:val="TSCPodtitulek"/>
    <w:rsid w:val="00DA3FDF"/>
    <w:rPr>
      <w:rFonts w:ascii="Calibri" w:hAnsi="Calibri" w:cs="Times New Roman"/>
      <w:b/>
      <w:sz w:val="32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FB2FAD"/>
    <w:pPr>
      <w:tabs>
        <w:tab w:val="left" w:pos="400"/>
        <w:tab w:val="right" w:leader="dot" w:pos="9062"/>
      </w:tabs>
      <w:spacing w:before="240" w:after="120"/>
      <w:jc w:val="left"/>
    </w:pPr>
    <w:rPr>
      <w:rFonts w:asciiTheme="minorHAnsi" w:hAnsiTheme="minorHAnsi" w:cstheme="minorHAnsi"/>
      <w:b/>
      <w:bCs/>
      <w:noProof/>
    </w:rPr>
  </w:style>
  <w:style w:type="character" w:customStyle="1" w:styleId="TSCTitulekChar">
    <w:name w:val="TSC_Titulek Char"/>
    <w:basedOn w:val="TSCZkladntext1tunChar"/>
    <w:link w:val="TSCTitulek"/>
    <w:rsid w:val="003D7C33"/>
    <w:rPr>
      <w:rFonts w:ascii="Century Gothic" w:hAnsi="Century Gothic" w:cs="Times New Roman"/>
      <w:b/>
      <w:sz w:val="80"/>
      <w:szCs w:val="80"/>
      <w:lang w:eastAsia="cs-CZ"/>
    </w:rPr>
  </w:style>
  <w:style w:type="paragraph" w:styleId="Obsah2">
    <w:name w:val="toc 2"/>
    <w:basedOn w:val="Normln"/>
    <w:next w:val="Normln"/>
    <w:autoRedefine/>
    <w:uiPriority w:val="39"/>
    <w:rsid w:val="003D7C33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character" w:styleId="Hypertextovodkaz">
    <w:name w:val="Hyperlink"/>
    <w:basedOn w:val="Standardnpsmoodstavce"/>
    <w:uiPriority w:val="99"/>
    <w:unhideWhenUsed/>
    <w:rsid w:val="003D7C33"/>
    <w:rPr>
      <w:color w:val="0000FF"/>
      <w:u w:val="single"/>
    </w:rPr>
  </w:style>
  <w:style w:type="paragraph" w:customStyle="1" w:styleId="TSCZdrojovykod">
    <w:name w:val="TSC_Zdrojovy kod"/>
    <w:basedOn w:val="TSCZkladntext1"/>
    <w:link w:val="TSCZdrojovykodChar"/>
    <w:qFormat/>
    <w:rsid w:val="00A72899"/>
    <w:rPr>
      <w:rFonts w:ascii="Courier New" w:hAnsi="Courier New" w:cs="Courier New"/>
      <w:lang w:eastAsia="en-US"/>
    </w:rPr>
  </w:style>
  <w:style w:type="paragraph" w:customStyle="1" w:styleId="TSCzvraznnprvku1tlatko">
    <w:name w:val="TSC_zvýraznění prvku 1 (tlačítko"/>
    <w:aliases w:val="akce)"/>
    <w:basedOn w:val="TSCZdrojovykod"/>
    <w:link w:val="TSCzvraznnprvku1tlatkoChar"/>
    <w:qFormat/>
    <w:rsid w:val="00A72899"/>
    <w:rPr>
      <w:rFonts w:ascii="Century Gothic" w:hAnsi="Century Gothic"/>
      <w:b/>
    </w:rPr>
  </w:style>
  <w:style w:type="character" w:customStyle="1" w:styleId="TSCZdrojovykodChar">
    <w:name w:val="TSC_Zdrojovy kod Char"/>
    <w:basedOn w:val="TSCZkladntext1Char"/>
    <w:link w:val="TSCZdrojovykod"/>
    <w:rsid w:val="00A72899"/>
    <w:rPr>
      <w:rFonts w:ascii="Courier New" w:hAnsi="Courier New" w:cs="Courier New"/>
      <w:sz w:val="20"/>
      <w:szCs w:val="20"/>
      <w:lang w:eastAsia="cs-CZ"/>
    </w:rPr>
  </w:style>
  <w:style w:type="paragraph" w:customStyle="1" w:styleId="TSCzvraznnprvku2nzevformule">
    <w:name w:val="TSC_zvýraznění prvku 2 (název formuláře)"/>
    <w:basedOn w:val="TSCzvraznnprvku1tlatko"/>
    <w:link w:val="TSCzvraznnprvku2nzevformuleChar"/>
    <w:qFormat/>
    <w:rsid w:val="00A72899"/>
    <w:rPr>
      <w:i/>
    </w:rPr>
  </w:style>
  <w:style w:type="character" w:customStyle="1" w:styleId="TSCzvraznnprvku1tlatkoChar">
    <w:name w:val="TSC_zvýraznění prvku 1 (tlačítko Char"/>
    <w:aliases w:val="akce) Char"/>
    <w:basedOn w:val="TSCZdrojovykodChar"/>
    <w:link w:val="TSCzvraznnprvku1tlatko"/>
    <w:rsid w:val="00A72899"/>
    <w:rPr>
      <w:rFonts w:ascii="Century Gothic" w:hAnsi="Century Gothic" w:cs="Courier New"/>
      <w:b/>
      <w:sz w:val="20"/>
      <w:szCs w:val="20"/>
      <w:lang w:eastAsia="cs-CZ"/>
    </w:rPr>
  </w:style>
  <w:style w:type="paragraph" w:customStyle="1" w:styleId="TSCzvraznnprvku3stavWF">
    <w:name w:val="TSC_zvýraznění prvku 3 (stav WF)"/>
    <w:basedOn w:val="TSCNadpis6"/>
    <w:link w:val="TSCzvraznnprvku3stavWFChar"/>
    <w:qFormat/>
    <w:rsid w:val="00A72899"/>
    <w:pPr>
      <w:numPr>
        <w:ilvl w:val="0"/>
        <w:numId w:val="0"/>
      </w:numPr>
      <w:ind w:left="425"/>
    </w:pPr>
    <w:rPr>
      <w:sz w:val="20"/>
      <w:u w:val="none"/>
    </w:rPr>
  </w:style>
  <w:style w:type="character" w:customStyle="1" w:styleId="TSCzvraznnprvku2nzevformuleChar">
    <w:name w:val="TSC_zvýraznění prvku 2 (název formuláře) Char"/>
    <w:basedOn w:val="TSCzvraznnprvku1tlatkoChar"/>
    <w:link w:val="TSCzvraznnprvku2nzevformule"/>
    <w:rsid w:val="00A72899"/>
    <w:rPr>
      <w:rFonts w:ascii="Century Gothic" w:hAnsi="Century Gothic" w:cs="Courier New"/>
      <w:b/>
      <w:i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D7C3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sah3">
    <w:name w:val="toc 3"/>
    <w:basedOn w:val="Normln"/>
    <w:next w:val="Normln"/>
    <w:autoRedefine/>
    <w:uiPriority w:val="39"/>
    <w:rsid w:val="003D7C33"/>
    <w:pPr>
      <w:spacing w:after="0"/>
      <w:ind w:left="400"/>
      <w:jc w:val="left"/>
    </w:pPr>
    <w:rPr>
      <w:rFonts w:asciiTheme="minorHAnsi" w:hAnsiTheme="minorHAnsi" w:cstheme="minorHAnsi"/>
    </w:rPr>
  </w:style>
  <w:style w:type="character" w:customStyle="1" w:styleId="TSCNadpis6Char">
    <w:name w:val="TSC_Nadpis 6 Char"/>
    <w:basedOn w:val="Standardnpsmoodstavce"/>
    <w:link w:val="TSCNadpis6"/>
    <w:rsid w:val="0098079D"/>
    <w:rPr>
      <w:rFonts w:ascii="Calibri" w:eastAsiaTheme="majorEastAsia" w:hAnsi="Calibri" w:cstheme="majorBidi"/>
      <w:b/>
      <w:snapToGrid w:val="0"/>
      <w:sz w:val="24"/>
      <w:szCs w:val="24"/>
      <w:u w:val="single"/>
      <w:lang w:eastAsia="cs-CZ"/>
    </w:rPr>
  </w:style>
  <w:style w:type="character" w:customStyle="1" w:styleId="TSCzvraznnprvku3stavWFChar">
    <w:name w:val="TSC_zvýraznění prvku 3 (stav WF) Char"/>
    <w:basedOn w:val="TSCNadpis6Char"/>
    <w:link w:val="TSCzvraznnprvku3stavWF"/>
    <w:rsid w:val="00A72899"/>
    <w:rPr>
      <w:rFonts w:ascii="Century Gothic" w:eastAsiaTheme="majorEastAsia" w:hAnsi="Century Gothic" w:cs="Times New Roman"/>
      <w:b/>
      <w:snapToGrid w:val="0"/>
      <w:color w:val="6A89A8"/>
      <w:sz w:val="20"/>
      <w:szCs w:val="24"/>
      <w:u w:val="single"/>
      <w:lang w:eastAsia="cs-CZ"/>
    </w:rPr>
  </w:style>
  <w:style w:type="paragraph" w:customStyle="1" w:styleId="FMmodZkladntext1">
    <w:name w:val="FMmod_Základní text 1"/>
    <w:basedOn w:val="Normln"/>
    <w:link w:val="FMmodZkladntext1Char"/>
    <w:qFormat/>
    <w:rsid w:val="003D7C33"/>
    <w:pPr>
      <w:spacing w:before="160"/>
    </w:pPr>
    <w:rPr>
      <w:rFonts w:ascii="Times New Roman" w:eastAsia="Calibri" w:hAnsi="Times New Roman"/>
      <w:lang w:val="x-none" w:eastAsia="en-US"/>
    </w:rPr>
  </w:style>
  <w:style w:type="character" w:customStyle="1" w:styleId="FMmodZkladntext1Char">
    <w:name w:val="FMmod_Základní text 1 Char"/>
    <w:link w:val="FMmodZkladntext1"/>
    <w:rsid w:val="003D7C33"/>
    <w:rPr>
      <w:rFonts w:ascii="Times New Roman" w:eastAsia="Calibri" w:hAnsi="Times New Roman" w:cs="Times New Roman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5245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semiHidden/>
    <w:rsid w:val="00DA3F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A3FDF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DA3FDF"/>
    <w:rPr>
      <w:color w:val="808080"/>
    </w:rPr>
  </w:style>
  <w:style w:type="paragraph" w:customStyle="1" w:styleId="TSCNadpisdokumentu">
    <w:name w:val="TSC_Nadpis dokumentu"/>
    <w:basedOn w:val="Normln"/>
    <w:link w:val="TSCNadpisdokumentuChar"/>
    <w:qFormat/>
    <w:rsid w:val="006C4AE0"/>
    <w:pPr>
      <w:jc w:val="center"/>
    </w:pPr>
    <w:rPr>
      <w:b/>
      <w:bCs/>
      <w:color w:val="C00000"/>
      <w:sz w:val="52"/>
      <w:szCs w:val="52"/>
    </w:rPr>
  </w:style>
  <w:style w:type="character" w:customStyle="1" w:styleId="TSCNadpisdokumentuChar">
    <w:name w:val="TSC_Nadpis dokumentu Char"/>
    <w:basedOn w:val="Standardnpsmoodstavce"/>
    <w:link w:val="TSCNadpisdokumentu"/>
    <w:rsid w:val="006C4AE0"/>
    <w:rPr>
      <w:rFonts w:ascii="Calibri" w:hAnsi="Calibri" w:cs="Times New Roman"/>
      <w:b/>
      <w:bCs/>
      <w:color w:val="C00000"/>
      <w:sz w:val="52"/>
      <w:szCs w:val="5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E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0E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80E28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180E28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180E28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180E28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180E28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180E28"/>
    <w:pPr>
      <w:spacing w:after="0"/>
      <w:ind w:left="1600"/>
      <w:jc w:val="left"/>
    </w:pPr>
    <w:rPr>
      <w:rFonts w:asciiTheme="minorHAnsi" w:hAnsiTheme="minorHAnsi" w:cstheme="minorHAnsi"/>
    </w:rPr>
  </w:style>
  <w:style w:type="character" w:customStyle="1" w:styleId="Nadpis4Char">
    <w:name w:val="Nadpis 4 Char"/>
    <w:basedOn w:val="Standardnpsmoodstavce"/>
    <w:link w:val="Nadpis4"/>
    <w:uiPriority w:val="9"/>
    <w:rsid w:val="00FB2FA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288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288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288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28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F41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47C4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54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uth.nipez.cz/.well-known/openid-configurati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uth-test.nipez.cz/.well-known/openid-configurati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_x0159_azen_x00ed_ xmlns="ed74356a-0a24-41dd-87f4-07da88b4c9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3F6A754AD4A8C682054DBDD2D98" ma:contentTypeVersion="1" ma:contentTypeDescription="Vytvoří nový dokument" ma:contentTypeScope="" ma:versionID="177a46dfab971a9fed7fc4d78c63ded9">
  <xsd:schema xmlns:xsd="http://www.w3.org/2001/XMLSchema" xmlns:xs="http://www.w3.org/2001/XMLSchema" xmlns:p="http://schemas.microsoft.com/office/2006/metadata/properties" xmlns:ns2="ed74356a-0a24-41dd-87f4-07da88b4c9a5" targetNamespace="http://schemas.microsoft.com/office/2006/metadata/properties" ma:root="true" ma:fieldsID="62b4659f524b3342eff8915e765f24c4" ns2:_="">
    <xsd:import namespace="ed74356a-0a24-41dd-87f4-07da88b4c9a5"/>
    <xsd:element name="properties">
      <xsd:complexType>
        <xsd:sequence>
          <xsd:element name="documentManagement">
            <xsd:complexType>
              <xsd:all>
                <xsd:element ref="ns2:Se_x0159_az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4356a-0a24-41dd-87f4-07da88b4c9a5" elementFormDefault="qualified">
    <xsd:import namespace="http://schemas.microsoft.com/office/2006/documentManagement/types"/>
    <xsd:import namespace="http://schemas.microsoft.com/office/infopath/2007/PartnerControls"/>
    <xsd:element name="Se_x0159_azen_x00ed_" ma:index="8" nillable="true" ma:displayName="Seřazení" ma:internalName="Se_x0159_azen_x00ed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1457EC-CF8C-4D62-B0E9-8E6C38CFD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3CCFF-7AB3-43C3-9404-C4FCC30D0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7E528-26EE-4E16-9B00-1B4760FB586A}">
  <ds:schemaRefs>
    <ds:schemaRef ds:uri="http://schemas.microsoft.com/office/2006/metadata/properties"/>
    <ds:schemaRef ds:uri="http://schemas.microsoft.com/office/infopath/2007/PartnerControls"/>
    <ds:schemaRef ds:uri="ed74356a-0a24-41dd-87f4-07da88b4c9a5"/>
  </ds:schemaRefs>
</ds:datastoreItem>
</file>

<file path=customXml/itemProps5.xml><?xml version="1.0" encoding="utf-8"?>
<ds:datastoreItem xmlns:ds="http://schemas.openxmlformats.org/officeDocument/2006/customXml" ds:itemID="{DD774FD2-73E4-4F4E-8B00-87BF8A3D5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4356a-0a24-41dd-87f4-07da88b4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2278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Uživatelská příručka</vt:lpstr>
    </vt:vector>
  </TitlesOfParts>
  <Manager/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Uživatelská příručka</dc:title>
  <dc:subject>Název projektu/zakázky</dc:subject>
  <dc:creator/>
  <cp:keywords/>
  <dc:description/>
  <cp:lastModifiedBy/>
  <cp:revision>1</cp:revision>
  <dcterms:created xsi:type="dcterms:W3CDTF">2024-08-08T07:50:00Z</dcterms:created>
  <dcterms:modified xsi:type="dcterms:W3CDTF">2025-12-19T11:34:00Z</dcterms:modified>
  <cp:contentStatus>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0x010100410A73F6A754AD4A8C682054DBDD2D98</vt:lpwstr>
  </property>
</Properties>
</file>